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CB1B" w14:textId="77777777" w:rsidR="001B1378" w:rsidRDefault="00A54EFC" w:rsidP="00AF5880">
      <w:pPr>
        <w:pStyle w:val="Title"/>
      </w:pPr>
      <w:r>
        <w:rPr>
          <w:noProof/>
        </w:rPr>
        <w:drawing>
          <wp:anchor distT="0" distB="0" distL="0" distR="0" simplePos="0" relativeHeight="15728640" behindDoc="0" locked="0" layoutInCell="1" allowOverlap="1" wp14:anchorId="33636276" wp14:editId="06C50BC8">
            <wp:simplePos x="0" y="0"/>
            <wp:positionH relativeFrom="page">
              <wp:posOffset>723897</wp:posOffset>
            </wp:positionH>
            <wp:positionV relativeFrom="paragraph">
              <wp:posOffset>294205</wp:posOffset>
            </wp:positionV>
            <wp:extent cx="1570989" cy="5791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70989" cy="579119"/>
                    </a:xfrm>
                    <a:prstGeom prst="rect">
                      <a:avLst/>
                    </a:prstGeom>
                  </pic:spPr>
                </pic:pic>
              </a:graphicData>
            </a:graphic>
          </wp:anchor>
        </w:drawing>
      </w:r>
      <w:r>
        <w:rPr>
          <w:color w:val="002060"/>
        </w:rPr>
        <w:t>Safety</w:t>
      </w:r>
      <w:r>
        <w:rPr>
          <w:color w:val="002060"/>
          <w:spacing w:val="-7"/>
        </w:rPr>
        <w:t xml:space="preserve"> </w:t>
      </w:r>
      <w:r>
        <w:rPr>
          <w:color w:val="002060"/>
        </w:rPr>
        <w:t>Bulletin</w:t>
      </w:r>
    </w:p>
    <w:p w14:paraId="4EDD8D0B" w14:textId="77777777" w:rsidR="001B1378" w:rsidRDefault="00A54EFC" w:rsidP="00AF5880">
      <w:pPr>
        <w:spacing w:line="251" w:lineRule="exact"/>
        <w:ind w:left="4489"/>
      </w:pPr>
      <w:r>
        <w:rPr>
          <w:color w:val="7F7F7F"/>
        </w:rPr>
        <w:t>Provided</w:t>
      </w:r>
      <w:r>
        <w:rPr>
          <w:color w:val="7F7F7F"/>
          <w:spacing w:val="-4"/>
        </w:rPr>
        <w:t xml:space="preserve"> </w:t>
      </w:r>
      <w:r>
        <w:rPr>
          <w:color w:val="7F7F7F"/>
        </w:rPr>
        <w:t>as</w:t>
      </w:r>
      <w:r>
        <w:rPr>
          <w:color w:val="7F7F7F"/>
          <w:spacing w:val="-4"/>
        </w:rPr>
        <w:t xml:space="preserve"> </w:t>
      </w:r>
      <w:r>
        <w:rPr>
          <w:color w:val="7F7F7F"/>
        </w:rPr>
        <w:t>a</w:t>
      </w:r>
      <w:r>
        <w:rPr>
          <w:color w:val="7F7F7F"/>
          <w:spacing w:val="-4"/>
        </w:rPr>
        <w:t xml:space="preserve"> </w:t>
      </w:r>
      <w:r>
        <w:rPr>
          <w:color w:val="7F7F7F"/>
        </w:rPr>
        <w:t>service</w:t>
      </w:r>
      <w:r>
        <w:rPr>
          <w:color w:val="7F7F7F"/>
          <w:spacing w:val="-4"/>
        </w:rPr>
        <w:t xml:space="preserve"> </w:t>
      </w:r>
      <w:r>
        <w:rPr>
          <w:color w:val="7F7F7F"/>
        </w:rPr>
        <w:t>of</w:t>
      </w:r>
      <w:r>
        <w:rPr>
          <w:color w:val="7F7F7F"/>
          <w:spacing w:val="-4"/>
        </w:rPr>
        <w:t xml:space="preserve"> </w:t>
      </w:r>
      <w:r>
        <w:rPr>
          <w:color w:val="7F7F7F"/>
        </w:rPr>
        <w:t>MCAA’s</w:t>
      </w:r>
      <w:r>
        <w:rPr>
          <w:color w:val="7F7F7F"/>
          <w:spacing w:val="-4"/>
        </w:rPr>
        <w:t xml:space="preserve"> </w:t>
      </w:r>
      <w:r>
        <w:rPr>
          <w:color w:val="7F7F7F"/>
        </w:rPr>
        <w:t>Safety</w:t>
      </w:r>
      <w:r>
        <w:rPr>
          <w:color w:val="7F7F7F"/>
          <w:spacing w:val="-4"/>
        </w:rPr>
        <w:t xml:space="preserve"> </w:t>
      </w:r>
      <w:r>
        <w:rPr>
          <w:color w:val="7F7F7F"/>
        </w:rPr>
        <w:t>Excellence</w:t>
      </w:r>
      <w:r>
        <w:rPr>
          <w:color w:val="7F7F7F"/>
          <w:spacing w:val="-4"/>
        </w:rPr>
        <w:t xml:space="preserve"> </w:t>
      </w:r>
      <w:r>
        <w:rPr>
          <w:color w:val="7F7F7F"/>
        </w:rPr>
        <w:t>Initiative</w:t>
      </w:r>
    </w:p>
    <w:p w14:paraId="3E4FE177" w14:textId="0CFB7A5B" w:rsidR="00D75051" w:rsidRPr="00AE428C" w:rsidRDefault="00AE428C" w:rsidP="00C049D7">
      <w:pPr>
        <w:pStyle w:val="Heading1"/>
        <w:spacing w:before="90"/>
        <w:rPr>
          <w:rFonts w:ascii="Arial" w:hAnsi="Arial" w:cs="Arial"/>
          <w:color w:val="00B0F0"/>
          <w:sz w:val="24"/>
          <w:szCs w:val="24"/>
        </w:rPr>
      </w:pPr>
      <w:r w:rsidRPr="00AE428C">
        <w:rPr>
          <w:rFonts w:ascii="Arial" w:hAnsi="Arial" w:cs="Arial"/>
          <w:color w:val="00B0F0"/>
          <w:sz w:val="24"/>
          <w:szCs w:val="24"/>
        </w:rPr>
        <w:t>UPDATED 12/17/2021</w:t>
      </w:r>
    </w:p>
    <w:p w14:paraId="578DB44D" w14:textId="77777777" w:rsidR="00AE428C" w:rsidRDefault="00AE428C" w:rsidP="00C049D7">
      <w:pPr>
        <w:pStyle w:val="Heading1"/>
        <w:spacing w:before="90"/>
        <w:rPr>
          <w:rFonts w:ascii="Arial" w:hAnsi="Arial" w:cs="Arial"/>
          <w:color w:val="002E6D"/>
        </w:rPr>
      </w:pPr>
    </w:p>
    <w:p w14:paraId="34FE43C8" w14:textId="6E7D4A06" w:rsidR="00C049D7" w:rsidRPr="00D91990" w:rsidRDefault="00C049D7" w:rsidP="00C049D7">
      <w:pPr>
        <w:pStyle w:val="Heading1"/>
        <w:spacing w:before="90"/>
        <w:rPr>
          <w:rFonts w:ascii="Arial" w:hAnsi="Arial" w:cs="Arial"/>
        </w:rPr>
      </w:pPr>
      <w:r w:rsidRPr="00D91990">
        <w:rPr>
          <w:rFonts w:ascii="Arial" w:hAnsi="Arial" w:cs="Arial"/>
          <w:color w:val="002E6D"/>
        </w:rPr>
        <w:t>Subject</w:t>
      </w:r>
    </w:p>
    <w:p w14:paraId="197B16C4" w14:textId="3B53748D" w:rsidR="00C049D7" w:rsidRPr="00C22131" w:rsidRDefault="00BF4F19" w:rsidP="00C049D7">
      <w:pPr>
        <w:pStyle w:val="BodyText"/>
        <w:spacing w:line="275" w:lineRule="exact"/>
        <w:ind w:left="113"/>
        <w:rPr>
          <w:rFonts w:ascii="Arial" w:hAnsi="Arial" w:cs="Arial"/>
        </w:rPr>
      </w:pPr>
      <w:r w:rsidRPr="00C22131">
        <w:rPr>
          <w:rFonts w:ascii="Arial" w:hAnsi="Arial" w:cs="Arial"/>
        </w:rPr>
        <w:t xml:space="preserve">OSHA Emergency Temporary Standard (ETS) on </w:t>
      </w:r>
      <w:r w:rsidR="00C049D7" w:rsidRPr="00C22131">
        <w:rPr>
          <w:rFonts w:ascii="Arial" w:hAnsi="Arial" w:cs="Arial"/>
        </w:rPr>
        <w:t>COVID-19 Vaccination</w:t>
      </w:r>
      <w:r w:rsidR="000F5AA2" w:rsidRPr="00C22131">
        <w:rPr>
          <w:rFonts w:ascii="Arial" w:hAnsi="Arial" w:cs="Arial"/>
        </w:rPr>
        <w:t>s</w:t>
      </w:r>
      <w:r w:rsidR="00C049D7" w:rsidRPr="00C22131">
        <w:rPr>
          <w:rFonts w:ascii="Arial" w:hAnsi="Arial" w:cs="Arial"/>
        </w:rPr>
        <w:t xml:space="preserve"> and Testing </w:t>
      </w:r>
    </w:p>
    <w:p w14:paraId="5DFCABC5" w14:textId="77777777" w:rsidR="00540D9D" w:rsidRPr="00C22131" w:rsidRDefault="00540D9D" w:rsidP="00540D9D">
      <w:pPr>
        <w:pStyle w:val="Heading1"/>
        <w:spacing w:before="1"/>
        <w:ind w:left="0"/>
        <w:rPr>
          <w:rFonts w:ascii="Arial" w:hAnsi="Arial" w:cs="Arial"/>
          <w:color w:val="002E6D"/>
        </w:rPr>
      </w:pPr>
    </w:p>
    <w:p w14:paraId="05287BED" w14:textId="504E115B" w:rsidR="00C049D7" w:rsidRPr="00C22131" w:rsidRDefault="00C049D7" w:rsidP="00C049D7">
      <w:pPr>
        <w:pStyle w:val="Heading1"/>
        <w:spacing w:before="1"/>
        <w:rPr>
          <w:rFonts w:ascii="Arial" w:hAnsi="Arial" w:cs="Arial"/>
        </w:rPr>
      </w:pPr>
      <w:r w:rsidRPr="00C22131">
        <w:rPr>
          <w:rFonts w:ascii="Arial" w:hAnsi="Arial" w:cs="Arial"/>
          <w:color w:val="002E6D"/>
        </w:rPr>
        <w:t>Introduction</w:t>
      </w:r>
    </w:p>
    <w:p w14:paraId="4B4B7EE7" w14:textId="41E7D4B6" w:rsidR="00C049D7" w:rsidRPr="00C22131" w:rsidRDefault="00C049D7" w:rsidP="00D75051">
      <w:pPr>
        <w:ind w:left="113"/>
        <w:rPr>
          <w:rFonts w:ascii="Arial" w:hAnsi="Arial" w:cs="Arial"/>
        </w:rPr>
      </w:pPr>
      <w:r w:rsidRPr="00C22131">
        <w:rPr>
          <w:rFonts w:ascii="Arial" w:hAnsi="Arial" w:cs="Arial"/>
          <w:color w:val="1C1C1C"/>
          <w:shd w:val="clear" w:color="auto" w:fill="FFFFFF"/>
        </w:rPr>
        <w:t xml:space="preserve">The Occupational Safety &amp; Health Administration (OSHA) </w:t>
      </w:r>
      <w:r w:rsidR="00CD5CC8" w:rsidRPr="00C22131">
        <w:rPr>
          <w:rFonts w:ascii="Arial" w:hAnsi="Arial" w:cs="Arial"/>
          <w:color w:val="1C1C1C"/>
          <w:shd w:val="clear" w:color="auto" w:fill="FFFFFF"/>
        </w:rPr>
        <w:t>has</w:t>
      </w:r>
      <w:r w:rsidRPr="00C22131">
        <w:rPr>
          <w:rFonts w:ascii="Arial" w:hAnsi="Arial" w:cs="Arial"/>
          <w:color w:val="1C1C1C"/>
          <w:shd w:val="clear" w:color="auto" w:fill="FFFFFF"/>
        </w:rPr>
        <w:t xml:space="preserve"> iss</w:t>
      </w:r>
      <w:r w:rsidR="007150B4" w:rsidRPr="00C22131">
        <w:rPr>
          <w:rFonts w:ascii="Arial" w:hAnsi="Arial" w:cs="Arial"/>
          <w:color w:val="1C1C1C"/>
          <w:shd w:val="clear" w:color="auto" w:fill="FFFFFF"/>
        </w:rPr>
        <w:t>u</w:t>
      </w:r>
      <w:r w:rsidR="00CD5CC8" w:rsidRPr="00C22131">
        <w:rPr>
          <w:rFonts w:ascii="Arial" w:hAnsi="Arial" w:cs="Arial"/>
          <w:color w:val="1C1C1C"/>
          <w:shd w:val="clear" w:color="auto" w:fill="FFFFFF"/>
        </w:rPr>
        <w:t>ed</w:t>
      </w:r>
      <w:r w:rsidRPr="00C22131">
        <w:rPr>
          <w:rFonts w:ascii="Arial" w:hAnsi="Arial" w:cs="Arial"/>
          <w:color w:val="1C1C1C"/>
          <w:shd w:val="clear" w:color="auto" w:fill="FFFFFF"/>
        </w:rPr>
        <w:t xml:space="preserve"> an Emergency Temporary Standard (ETS) on COVID-19.</w:t>
      </w:r>
      <w:r w:rsidRPr="00C22131">
        <w:rPr>
          <w:rFonts w:ascii="Arial" w:hAnsi="Arial" w:cs="Arial"/>
        </w:rPr>
        <w:t>This bulletin addresses the</w:t>
      </w:r>
      <w:r w:rsidR="00A70364" w:rsidRPr="00C22131">
        <w:rPr>
          <w:rFonts w:ascii="Arial" w:hAnsi="Arial" w:cs="Arial"/>
        </w:rPr>
        <w:t xml:space="preserve"> ETS, which was </w:t>
      </w:r>
      <w:r w:rsidRPr="00C22131">
        <w:rPr>
          <w:rFonts w:ascii="Arial" w:hAnsi="Arial" w:cs="Arial"/>
        </w:rPr>
        <w:t xml:space="preserve">issued on November 5, 2021. </w:t>
      </w:r>
      <w:r w:rsidR="00A70364" w:rsidRPr="00C22131">
        <w:rPr>
          <w:rFonts w:ascii="Arial" w:hAnsi="Arial" w:cs="Arial"/>
        </w:rPr>
        <w:t>The standard</w:t>
      </w:r>
      <w:r w:rsidRPr="00C22131">
        <w:rPr>
          <w:rFonts w:ascii="Arial" w:hAnsi="Arial" w:cs="Arial"/>
        </w:rPr>
        <w:t xml:space="preserve"> applies to all mechanical construction, service, and fabrication shop employers</w:t>
      </w:r>
      <w:r w:rsidRPr="008B4584">
        <w:rPr>
          <w:rFonts w:ascii="Arial" w:hAnsi="Arial" w:cs="Arial"/>
        </w:rPr>
        <w:t>.</w:t>
      </w:r>
      <w:r w:rsidR="008B4584">
        <w:rPr>
          <w:rFonts w:ascii="Arial" w:hAnsi="Arial" w:cs="Arial"/>
        </w:rPr>
        <w:t xml:space="preserve"> </w:t>
      </w:r>
      <w:r w:rsidR="008B4584" w:rsidRPr="008B4584">
        <w:rPr>
          <w:rFonts w:ascii="Arial" w:hAnsi="Arial" w:cs="Arial"/>
        </w:rPr>
        <w:t xml:space="preserve">The standard has been temporarily stayed by the Fifth Circuit. However, the stay could be temporarily lifted. This bulletin and accompanying </w:t>
      </w:r>
      <w:r w:rsidR="008B4584" w:rsidRPr="008B4584">
        <w:rPr>
          <w:rFonts w:ascii="Arial" w:hAnsi="Arial" w:cs="Arial"/>
          <w:b/>
          <w:bCs/>
          <w:i/>
          <w:iCs/>
        </w:rPr>
        <w:t xml:space="preserve">Model COVID-19 Mandatory </w:t>
      </w:r>
      <w:r w:rsidR="008B4584" w:rsidRPr="008B4584">
        <w:rPr>
          <w:rFonts w:ascii="Arial" w:hAnsi="Arial" w:cs="Arial"/>
          <w:b/>
          <w:bCs/>
        </w:rPr>
        <w:t>Vaccination Policy</w:t>
      </w:r>
      <w:r w:rsidR="008B4584" w:rsidRPr="008B4584">
        <w:rPr>
          <w:rFonts w:ascii="Arial" w:hAnsi="Arial" w:cs="Arial"/>
        </w:rPr>
        <w:t xml:space="preserve"> are available to you in case the stay is temporarily lifted, and OSHA decides to initiative enforcement.</w:t>
      </w:r>
      <w:r w:rsidR="008B4584">
        <w:rPr>
          <w:rFonts w:ascii="Arial" w:hAnsi="Arial" w:cs="Arial"/>
        </w:rPr>
        <w:t xml:space="preserve">  </w:t>
      </w:r>
    </w:p>
    <w:p w14:paraId="2A5050F1" w14:textId="77777777" w:rsidR="00C049D7" w:rsidRPr="00C22131" w:rsidRDefault="00C049D7" w:rsidP="00C049D7">
      <w:pPr>
        <w:pStyle w:val="BodyText"/>
        <w:shd w:val="clear" w:color="auto" w:fill="FFFFFF" w:themeFill="background1"/>
        <w:spacing w:before="1"/>
        <w:ind w:left="0"/>
        <w:rPr>
          <w:rFonts w:ascii="Arial" w:hAnsi="Arial" w:cs="Arial"/>
          <w:sz w:val="21"/>
        </w:rPr>
      </w:pPr>
    </w:p>
    <w:p w14:paraId="663DEC0A" w14:textId="50BF7EFD" w:rsidR="00C049D7" w:rsidRPr="00C22131" w:rsidRDefault="00C049D7" w:rsidP="00C049D7">
      <w:pPr>
        <w:pStyle w:val="Heading1"/>
        <w:shd w:val="clear" w:color="auto" w:fill="FFFFFF" w:themeFill="background1"/>
        <w:rPr>
          <w:rFonts w:ascii="Arial" w:hAnsi="Arial" w:cs="Arial"/>
        </w:rPr>
      </w:pPr>
      <w:r w:rsidRPr="00C22131">
        <w:rPr>
          <w:rFonts w:ascii="Arial" w:hAnsi="Arial" w:cs="Arial"/>
          <w:color w:val="002E6D"/>
        </w:rPr>
        <w:t>Key</w:t>
      </w:r>
      <w:r w:rsidRPr="00C22131">
        <w:rPr>
          <w:rFonts w:ascii="Arial" w:hAnsi="Arial" w:cs="Arial"/>
          <w:color w:val="002E6D"/>
          <w:spacing w:val="-1"/>
        </w:rPr>
        <w:t xml:space="preserve"> </w:t>
      </w:r>
      <w:r w:rsidRPr="00C22131">
        <w:rPr>
          <w:rFonts w:ascii="Arial" w:hAnsi="Arial" w:cs="Arial"/>
          <w:color w:val="002E6D"/>
        </w:rPr>
        <w:t>Dates</w:t>
      </w:r>
    </w:p>
    <w:p w14:paraId="29E3BEA2" w14:textId="77777777" w:rsidR="00D75051" w:rsidRPr="00C22131" w:rsidRDefault="00D75051" w:rsidP="00C049D7">
      <w:pPr>
        <w:pStyle w:val="BodyText"/>
        <w:shd w:val="clear" w:color="auto" w:fill="FFFFFF" w:themeFill="background1"/>
        <w:spacing w:line="275" w:lineRule="exact"/>
        <w:ind w:left="113"/>
        <w:rPr>
          <w:rFonts w:ascii="Arial" w:hAnsi="Arial" w:cs="Arial"/>
          <w:b/>
        </w:rPr>
      </w:pPr>
    </w:p>
    <w:p w14:paraId="70952834" w14:textId="10DB0AAD" w:rsidR="00C049D7" w:rsidRPr="00C22131" w:rsidRDefault="001A6F50" w:rsidP="001A6F50">
      <w:pPr>
        <w:pStyle w:val="BodyText"/>
        <w:shd w:val="clear" w:color="auto" w:fill="FFFFFF" w:themeFill="background1"/>
        <w:spacing w:line="275" w:lineRule="exact"/>
        <w:ind w:left="0"/>
        <w:rPr>
          <w:rFonts w:ascii="Arial" w:hAnsi="Arial" w:cs="Arial"/>
        </w:rPr>
      </w:pPr>
      <w:r w:rsidRPr="00C22131">
        <w:rPr>
          <w:rFonts w:ascii="Arial" w:hAnsi="Arial" w:cs="Arial"/>
          <w:b/>
        </w:rPr>
        <w:t xml:space="preserve">  </w:t>
      </w:r>
      <w:r w:rsidR="00C049D7" w:rsidRPr="00C22131">
        <w:rPr>
          <w:rFonts w:ascii="Arial" w:hAnsi="Arial" w:cs="Arial"/>
          <w:b/>
        </w:rPr>
        <w:t>November 5,</w:t>
      </w:r>
      <w:r w:rsidR="00C049D7" w:rsidRPr="00C22131">
        <w:rPr>
          <w:rFonts w:ascii="Arial" w:hAnsi="Arial" w:cs="Arial"/>
          <w:b/>
          <w:spacing w:val="-1"/>
        </w:rPr>
        <w:t xml:space="preserve"> </w:t>
      </w:r>
      <w:r w:rsidR="00C049D7" w:rsidRPr="00C22131">
        <w:rPr>
          <w:rFonts w:ascii="Arial" w:hAnsi="Arial" w:cs="Arial"/>
          <w:b/>
        </w:rPr>
        <w:t>2021</w:t>
      </w:r>
      <w:r w:rsidR="00C049D7" w:rsidRPr="00C22131">
        <w:rPr>
          <w:rFonts w:ascii="Arial" w:hAnsi="Arial" w:cs="Arial"/>
          <w:b/>
          <w:spacing w:val="-1"/>
        </w:rPr>
        <w:t xml:space="preserve"> </w:t>
      </w:r>
      <w:r w:rsidR="00C049D7" w:rsidRPr="00C22131">
        <w:rPr>
          <w:rFonts w:ascii="Arial" w:hAnsi="Arial" w:cs="Arial"/>
          <w:b/>
        </w:rPr>
        <w:t>–</w:t>
      </w:r>
      <w:r w:rsidR="00C049D7" w:rsidRPr="00C22131">
        <w:rPr>
          <w:rFonts w:ascii="Arial" w:hAnsi="Arial" w:cs="Arial"/>
          <w:b/>
          <w:spacing w:val="-1"/>
        </w:rPr>
        <w:t xml:space="preserve"> </w:t>
      </w:r>
      <w:r w:rsidR="00805A3D" w:rsidRPr="00C22131">
        <w:rPr>
          <w:rFonts w:ascii="Arial" w:hAnsi="Arial" w:cs="Arial"/>
          <w:bCs/>
          <w:spacing w:val="-1"/>
        </w:rPr>
        <w:t xml:space="preserve">The </w:t>
      </w:r>
      <w:r w:rsidR="003C50BA" w:rsidRPr="00C22131">
        <w:rPr>
          <w:rFonts w:ascii="Arial" w:hAnsi="Arial" w:cs="Arial"/>
          <w:bCs/>
          <w:spacing w:val="-1"/>
        </w:rPr>
        <w:t>s</w:t>
      </w:r>
      <w:r w:rsidR="00805A3D" w:rsidRPr="00C22131">
        <w:rPr>
          <w:rFonts w:ascii="Arial" w:hAnsi="Arial" w:cs="Arial"/>
          <w:bCs/>
          <w:spacing w:val="-1"/>
        </w:rPr>
        <w:t xml:space="preserve">tandard </w:t>
      </w:r>
      <w:r w:rsidR="003C50BA" w:rsidRPr="00C22131">
        <w:rPr>
          <w:rFonts w:ascii="Arial" w:hAnsi="Arial" w:cs="Arial"/>
          <w:bCs/>
          <w:spacing w:val="-1"/>
        </w:rPr>
        <w:t>b</w:t>
      </w:r>
      <w:r w:rsidR="00805A3D" w:rsidRPr="00C22131">
        <w:rPr>
          <w:rFonts w:ascii="Arial" w:hAnsi="Arial" w:cs="Arial"/>
          <w:bCs/>
          <w:spacing w:val="-1"/>
        </w:rPr>
        <w:t xml:space="preserve">ecame </w:t>
      </w:r>
      <w:r w:rsidR="003C50BA" w:rsidRPr="00C22131">
        <w:rPr>
          <w:rFonts w:ascii="Arial" w:hAnsi="Arial" w:cs="Arial"/>
          <w:bCs/>
          <w:spacing w:val="-1"/>
        </w:rPr>
        <w:t>e</w:t>
      </w:r>
      <w:r w:rsidR="00805A3D" w:rsidRPr="00C22131">
        <w:rPr>
          <w:rFonts w:ascii="Arial" w:hAnsi="Arial" w:cs="Arial"/>
          <w:bCs/>
          <w:spacing w:val="-1"/>
        </w:rPr>
        <w:t>ffective</w:t>
      </w:r>
      <w:r w:rsidR="00805A3D" w:rsidRPr="00C22131">
        <w:rPr>
          <w:rFonts w:ascii="Arial" w:hAnsi="Arial" w:cs="Arial"/>
        </w:rPr>
        <w:t xml:space="preserve"> </w:t>
      </w:r>
    </w:p>
    <w:p w14:paraId="68F2574C" w14:textId="77777777" w:rsidR="00C72BE8" w:rsidRPr="00C22131" w:rsidRDefault="00C72BE8" w:rsidP="00C049D7">
      <w:pPr>
        <w:shd w:val="clear" w:color="auto" w:fill="FFFFFF" w:themeFill="background1"/>
        <w:spacing w:line="275" w:lineRule="exact"/>
        <w:ind w:left="113"/>
        <w:rPr>
          <w:rFonts w:ascii="Arial" w:hAnsi="Arial" w:cs="Arial"/>
          <w:b/>
        </w:rPr>
      </w:pPr>
    </w:p>
    <w:p w14:paraId="2534344D" w14:textId="498722B4" w:rsidR="00C049D7" w:rsidRPr="00C22131" w:rsidRDefault="00AE428C" w:rsidP="00AE428C">
      <w:pPr>
        <w:shd w:val="clear" w:color="auto" w:fill="FFFFFF" w:themeFill="background1"/>
        <w:spacing w:line="275" w:lineRule="exact"/>
        <w:ind w:left="140"/>
        <w:rPr>
          <w:rFonts w:ascii="Arial" w:hAnsi="Arial" w:cs="Arial"/>
        </w:rPr>
      </w:pPr>
      <w:r w:rsidRPr="00AE428C">
        <w:rPr>
          <w:rFonts w:ascii="Arial" w:hAnsi="Arial" w:cs="Arial"/>
          <w:b/>
          <w:color w:val="00B0F0"/>
        </w:rPr>
        <w:t>January 10</w:t>
      </w:r>
      <w:r w:rsidRPr="00AE428C">
        <w:rPr>
          <w:rFonts w:ascii="Arial" w:hAnsi="Arial" w:cs="Arial"/>
          <w:b/>
          <w:color w:val="00B0F0"/>
          <w:vertAlign w:val="superscript"/>
        </w:rPr>
        <w:t>th</w:t>
      </w:r>
      <w:r w:rsidRPr="00AE428C">
        <w:rPr>
          <w:rFonts w:ascii="Arial" w:hAnsi="Arial" w:cs="Arial"/>
          <w:b/>
          <w:color w:val="00B0F0"/>
        </w:rPr>
        <w:t>, 2022</w:t>
      </w:r>
      <w:r w:rsidR="00C049D7" w:rsidRPr="00AE428C">
        <w:rPr>
          <w:rFonts w:ascii="Arial" w:hAnsi="Arial" w:cs="Arial"/>
          <w:b/>
          <w:color w:val="00B0F0"/>
          <w:spacing w:val="-1"/>
        </w:rPr>
        <w:t xml:space="preserve"> </w:t>
      </w:r>
      <w:r w:rsidR="00C049D7" w:rsidRPr="00AE428C">
        <w:rPr>
          <w:rFonts w:ascii="Arial" w:hAnsi="Arial" w:cs="Arial"/>
          <w:b/>
          <w:color w:val="00B0F0"/>
        </w:rPr>
        <w:t>–</w:t>
      </w:r>
      <w:r w:rsidR="00C049D7" w:rsidRPr="00AE428C">
        <w:rPr>
          <w:rFonts w:ascii="Arial" w:hAnsi="Arial" w:cs="Arial"/>
          <w:b/>
          <w:color w:val="00B0F0"/>
          <w:spacing w:val="-1"/>
        </w:rPr>
        <w:t xml:space="preserve"> </w:t>
      </w:r>
      <w:r w:rsidR="0099661E" w:rsidRPr="00C22131">
        <w:rPr>
          <w:rFonts w:ascii="Arial" w:hAnsi="Arial" w:cs="Arial"/>
        </w:rPr>
        <w:t>E</w:t>
      </w:r>
      <w:r w:rsidR="00805A3D" w:rsidRPr="00C22131">
        <w:rPr>
          <w:rFonts w:ascii="Arial" w:hAnsi="Arial" w:cs="Arial"/>
        </w:rPr>
        <w:t xml:space="preserve">mployers must </w:t>
      </w:r>
      <w:proofErr w:type="gramStart"/>
      <w:r w:rsidR="00805A3D" w:rsidRPr="00C22131">
        <w:rPr>
          <w:rFonts w:ascii="Arial" w:hAnsi="Arial" w:cs="Arial"/>
        </w:rPr>
        <w:t>be in compliance</w:t>
      </w:r>
      <w:r w:rsidR="00C72BE8" w:rsidRPr="00C22131">
        <w:rPr>
          <w:rFonts w:ascii="Arial" w:hAnsi="Arial" w:cs="Arial"/>
        </w:rPr>
        <w:t xml:space="preserve"> with</w:t>
      </w:r>
      <w:proofErr w:type="gramEnd"/>
      <w:r w:rsidR="0099661E" w:rsidRPr="00C22131">
        <w:rPr>
          <w:rFonts w:ascii="Arial" w:hAnsi="Arial" w:cs="Arial"/>
        </w:rPr>
        <w:t xml:space="preserve"> </w:t>
      </w:r>
      <w:r w:rsidR="002B79DD" w:rsidRPr="00C22131">
        <w:rPr>
          <w:rFonts w:ascii="Arial" w:hAnsi="Arial" w:cs="Arial"/>
        </w:rPr>
        <w:t>all provisions in the standard, except for the testing provisions</w:t>
      </w:r>
      <w:r w:rsidR="0055261E" w:rsidRPr="00C22131">
        <w:rPr>
          <w:rFonts w:ascii="Arial" w:hAnsi="Arial" w:cs="Arial"/>
        </w:rPr>
        <w:t xml:space="preserve"> addressing</w:t>
      </w:r>
      <w:r w:rsidR="002B79DD" w:rsidRPr="00C22131">
        <w:rPr>
          <w:rFonts w:ascii="Arial" w:hAnsi="Arial" w:cs="Arial"/>
        </w:rPr>
        <w:t xml:space="preserve"> employees who are not vaccinated </w:t>
      </w:r>
      <w:r w:rsidR="00C72BE8" w:rsidRPr="00C22131">
        <w:rPr>
          <w:rFonts w:ascii="Arial" w:hAnsi="Arial" w:cs="Arial"/>
        </w:rPr>
        <w:t xml:space="preserve">  </w:t>
      </w:r>
    </w:p>
    <w:p w14:paraId="4B43E2D9" w14:textId="77777777" w:rsidR="00C72BE8" w:rsidRPr="00C22131" w:rsidRDefault="00C72BE8" w:rsidP="00C049D7">
      <w:pPr>
        <w:shd w:val="clear" w:color="auto" w:fill="FFFFFF" w:themeFill="background1"/>
        <w:spacing w:line="275" w:lineRule="exact"/>
        <w:ind w:left="113"/>
        <w:rPr>
          <w:rFonts w:ascii="Arial" w:hAnsi="Arial" w:cs="Arial"/>
          <w:b/>
        </w:rPr>
      </w:pPr>
    </w:p>
    <w:p w14:paraId="5EC7268B" w14:textId="6AB8467F" w:rsidR="00C049D7" w:rsidRPr="00C22131" w:rsidRDefault="00F36A5F" w:rsidP="001A6F50">
      <w:pPr>
        <w:shd w:val="clear" w:color="auto" w:fill="FFFFFF" w:themeFill="background1"/>
        <w:spacing w:line="275" w:lineRule="exact"/>
        <w:rPr>
          <w:rFonts w:ascii="Arial" w:hAnsi="Arial" w:cs="Arial"/>
        </w:rPr>
      </w:pPr>
      <w:r w:rsidRPr="00C22131">
        <w:rPr>
          <w:rFonts w:ascii="Arial" w:hAnsi="Arial" w:cs="Arial"/>
          <w:b/>
        </w:rPr>
        <w:t xml:space="preserve">  </w:t>
      </w:r>
      <w:r w:rsidR="00AE428C" w:rsidRPr="00AE428C">
        <w:rPr>
          <w:rFonts w:ascii="Arial" w:hAnsi="Arial" w:cs="Arial"/>
          <w:b/>
          <w:color w:val="00B0F0"/>
        </w:rPr>
        <w:t>February 9</w:t>
      </w:r>
      <w:r w:rsidR="00AE428C" w:rsidRPr="00AE428C">
        <w:rPr>
          <w:rFonts w:ascii="Arial" w:hAnsi="Arial" w:cs="Arial"/>
          <w:b/>
          <w:color w:val="00B0F0"/>
          <w:vertAlign w:val="superscript"/>
        </w:rPr>
        <w:t>th</w:t>
      </w:r>
      <w:r w:rsidR="00AE428C" w:rsidRPr="00AE428C">
        <w:rPr>
          <w:rFonts w:ascii="Arial" w:hAnsi="Arial" w:cs="Arial"/>
          <w:b/>
          <w:color w:val="00B0F0"/>
        </w:rPr>
        <w:t>,</w:t>
      </w:r>
      <w:r w:rsidR="00C049D7" w:rsidRPr="00AE428C">
        <w:rPr>
          <w:rFonts w:ascii="Arial" w:hAnsi="Arial" w:cs="Arial"/>
          <w:b/>
          <w:color w:val="00B0F0"/>
          <w:spacing w:val="-1"/>
        </w:rPr>
        <w:t xml:space="preserve"> </w:t>
      </w:r>
      <w:r w:rsidR="00C049D7" w:rsidRPr="00AE428C">
        <w:rPr>
          <w:rFonts w:ascii="Arial" w:hAnsi="Arial" w:cs="Arial"/>
          <w:b/>
          <w:color w:val="00B0F0"/>
        </w:rPr>
        <w:t>2022</w:t>
      </w:r>
      <w:r w:rsidR="00C049D7" w:rsidRPr="00AE428C">
        <w:rPr>
          <w:rFonts w:ascii="Arial" w:hAnsi="Arial" w:cs="Arial"/>
          <w:b/>
          <w:color w:val="00B0F0"/>
          <w:spacing w:val="-1"/>
        </w:rPr>
        <w:t xml:space="preserve"> </w:t>
      </w:r>
      <w:r w:rsidR="00C049D7" w:rsidRPr="00C22131">
        <w:rPr>
          <w:rFonts w:ascii="Arial" w:hAnsi="Arial" w:cs="Arial"/>
          <w:b/>
        </w:rPr>
        <w:t>–</w:t>
      </w:r>
      <w:r w:rsidR="00C049D7" w:rsidRPr="00C22131">
        <w:rPr>
          <w:rFonts w:ascii="Arial" w:hAnsi="Arial" w:cs="Arial"/>
          <w:b/>
          <w:spacing w:val="-1"/>
        </w:rPr>
        <w:t xml:space="preserve"> </w:t>
      </w:r>
      <w:r w:rsidR="00706375" w:rsidRPr="00C22131">
        <w:rPr>
          <w:rFonts w:ascii="Arial" w:hAnsi="Arial" w:cs="Arial"/>
          <w:bCs/>
          <w:spacing w:val="-1"/>
        </w:rPr>
        <w:t>E</w:t>
      </w:r>
      <w:r w:rsidR="00805A3D" w:rsidRPr="00C22131">
        <w:rPr>
          <w:rFonts w:ascii="Arial" w:hAnsi="Arial" w:cs="Arial"/>
          <w:bCs/>
          <w:spacing w:val="-1"/>
        </w:rPr>
        <w:t xml:space="preserve">mployers must </w:t>
      </w:r>
      <w:proofErr w:type="gramStart"/>
      <w:r w:rsidR="00805A3D" w:rsidRPr="00C22131">
        <w:rPr>
          <w:rFonts w:ascii="Arial" w:hAnsi="Arial" w:cs="Arial"/>
          <w:bCs/>
          <w:spacing w:val="-1"/>
        </w:rPr>
        <w:t>be in compliance with</w:t>
      </w:r>
      <w:proofErr w:type="gramEnd"/>
      <w:r w:rsidR="00DE029D" w:rsidRPr="00C22131">
        <w:rPr>
          <w:rFonts w:ascii="Arial" w:hAnsi="Arial" w:cs="Arial"/>
          <w:bCs/>
          <w:spacing w:val="-1"/>
        </w:rPr>
        <w:t xml:space="preserve"> </w:t>
      </w:r>
      <w:r w:rsidR="009C6C08" w:rsidRPr="00C22131">
        <w:rPr>
          <w:rFonts w:ascii="Arial" w:hAnsi="Arial" w:cs="Arial"/>
          <w:bCs/>
          <w:spacing w:val="-1"/>
        </w:rPr>
        <w:t xml:space="preserve">the </w:t>
      </w:r>
      <w:r w:rsidR="00805A3D" w:rsidRPr="00C22131">
        <w:rPr>
          <w:rFonts w:ascii="Arial" w:hAnsi="Arial" w:cs="Arial"/>
          <w:bCs/>
          <w:spacing w:val="-1"/>
        </w:rPr>
        <w:t>testing provisions</w:t>
      </w:r>
    </w:p>
    <w:p w14:paraId="191E81A8" w14:textId="77777777" w:rsidR="00C049D7" w:rsidRPr="00C22131" w:rsidRDefault="00C049D7" w:rsidP="00C049D7">
      <w:pPr>
        <w:pStyle w:val="BodyText"/>
        <w:shd w:val="clear" w:color="auto" w:fill="FFFFFF" w:themeFill="background1"/>
        <w:spacing w:before="9"/>
        <w:ind w:left="0"/>
        <w:rPr>
          <w:rFonts w:ascii="Arial" w:hAnsi="Arial" w:cs="Arial"/>
          <w:sz w:val="20"/>
        </w:rPr>
      </w:pPr>
    </w:p>
    <w:p w14:paraId="3DFB69E7" w14:textId="77777777" w:rsidR="00CF009A" w:rsidRPr="00C22131" w:rsidRDefault="00CF009A" w:rsidP="00C049D7">
      <w:pPr>
        <w:pStyle w:val="Heading1"/>
        <w:shd w:val="clear" w:color="auto" w:fill="FFFFFF" w:themeFill="background1"/>
        <w:spacing w:line="320" w:lineRule="exact"/>
        <w:rPr>
          <w:rFonts w:ascii="Arial" w:hAnsi="Arial" w:cs="Arial"/>
          <w:color w:val="002E6D"/>
        </w:rPr>
      </w:pPr>
    </w:p>
    <w:p w14:paraId="4260D7BB" w14:textId="263E4575" w:rsidR="00C049D7" w:rsidRPr="00C22131" w:rsidRDefault="00C049D7" w:rsidP="00C049D7">
      <w:pPr>
        <w:pStyle w:val="Heading1"/>
        <w:shd w:val="clear" w:color="auto" w:fill="FFFFFF" w:themeFill="background1"/>
        <w:spacing w:line="320" w:lineRule="exact"/>
        <w:rPr>
          <w:rFonts w:ascii="Arial" w:hAnsi="Arial" w:cs="Arial"/>
        </w:rPr>
      </w:pPr>
      <w:r w:rsidRPr="00C22131">
        <w:rPr>
          <w:rFonts w:ascii="Arial" w:hAnsi="Arial" w:cs="Arial"/>
          <w:color w:val="002E6D"/>
        </w:rPr>
        <w:t>Summary</w:t>
      </w:r>
      <w:r w:rsidRPr="00C22131">
        <w:rPr>
          <w:rFonts w:ascii="Arial" w:hAnsi="Arial" w:cs="Arial"/>
          <w:color w:val="002E6D"/>
          <w:spacing w:val="-4"/>
        </w:rPr>
        <w:t xml:space="preserve"> </w:t>
      </w:r>
      <w:r w:rsidRPr="00C22131">
        <w:rPr>
          <w:rFonts w:ascii="Arial" w:hAnsi="Arial" w:cs="Arial"/>
          <w:color w:val="002E6D"/>
        </w:rPr>
        <w:t>of</w:t>
      </w:r>
      <w:r w:rsidRPr="00C22131">
        <w:rPr>
          <w:rFonts w:ascii="Arial" w:hAnsi="Arial" w:cs="Arial"/>
          <w:color w:val="002E6D"/>
          <w:spacing w:val="-3"/>
        </w:rPr>
        <w:t xml:space="preserve"> </w:t>
      </w:r>
      <w:r w:rsidRPr="00C22131">
        <w:rPr>
          <w:rFonts w:ascii="Arial" w:hAnsi="Arial" w:cs="Arial"/>
          <w:color w:val="002E6D"/>
          <w:u w:val="thick" w:color="002E6D"/>
        </w:rPr>
        <w:t>Key</w:t>
      </w:r>
      <w:r w:rsidRPr="00C22131">
        <w:rPr>
          <w:rFonts w:ascii="Arial" w:hAnsi="Arial" w:cs="Arial"/>
          <w:color w:val="002E6D"/>
          <w:spacing w:val="-3"/>
        </w:rPr>
        <w:t xml:space="preserve"> Details </w:t>
      </w:r>
      <w:r w:rsidRPr="00C22131">
        <w:rPr>
          <w:rFonts w:ascii="Arial" w:hAnsi="Arial" w:cs="Arial"/>
          <w:color w:val="002E6D"/>
        </w:rPr>
        <w:t>that</w:t>
      </w:r>
      <w:r w:rsidRPr="00C22131">
        <w:rPr>
          <w:rFonts w:ascii="Arial" w:hAnsi="Arial" w:cs="Arial"/>
          <w:color w:val="002E6D"/>
          <w:spacing w:val="-3"/>
        </w:rPr>
        <w:t xml:space="preserve"> </w:t>
      </w:r>
      <w:r w:rsidRPr="00C22131">
        <w:rPr>
          <w:rFonts w:ascii="Arial" w:hAnsi="Arial" w:cs="Arial"/>
          <w:color w:val="002E6D"/>
        </w:rPr>
        <w:t>Affect</w:t>
      </w:r>
      <w:r w:rsidRPr="00C22131">
        <w:rPr>
          <w:rFonts w:ascii="Arial" w:hAnsi="Arial" w:cs="Arial"/>
          <w:color w:val="002E6D"/>
          <w:spacing w:val="-3"/>
        </w:rPr>
        <w:t xml:space="preserve"> </w:t>
      </w:r>
      <w:r w:rsidRPr="00C22131">
        <w:rPr>
          <w:rFonts w:ascii="Arial" w:hAnsi="Arial" w:cs="Arial"/>
          <w:color w:val="002E6D"/>
        </w:rPr>
        <w:t>Mechanical</w:t>
      </w:r>
      <w:r w:rsidRPr="00C22131">
        <w:rPr>
          <w:rFonts w:ascii="Arial" w:hAnsi="Arial" w:cs="Arial"/>
          <w:color w:val="002E6D"/>
          <w:spacing w:val="-3"/>
        </w:rPr>
        <w:t xml:space="preserve"> </w:t>
      </w:r>
      <w:r w:rsidRPr="00C22131">
        <w:rPr>
          <w:rFonts w:ascii="Arial" w:hAnsi="Arial" w:cs="Arial"/>
          <w:color w:val="002E6D"/>
        </w:rPr>
        <w:t>Industry Employers</w:t>
      </w:r>
    </w:p>
    <w:p w14:paraId="184108A3" w14:textId="2984224B" w:rsidR="00C049D7" w:rsidRPr="00C22131" w:rsidRDefault="00C049D7" w:rsidP="00C049D7">
      <w:pPr>
        <w:numPr>
          <w:ilvl w:val="0"/>
          <w:numId w:val="28"/>
        </w:numPr>
        <w:shd w:val="clear" w:color="auto" w:fill="FFFFFF" w:themeFill="background1"/>
        <w:spacing w:before="100" w:beforeAutospacing="1" w:after="240"/>
        <w:rPr>
          <w:rFonts w:ascii="Arial" w:hAnsi="Arial" w:cs="Arial"/>
          <w:color w:val="1C1C1C"/>
        </w:rPr>
      </w:pPr>
      <w:r w:rsidRPr="00C22131">
        <w:rPr>
          <w:rFonts w:ascii="Arial" w:hAnsi="Arial" w:cs="Arial"/>
          <w:color w:val="1C1C1C"/>
        </w:rPr>
        <w:t>Employers with 100 or more employees must ensure that each of their workers is fully</w:t>
      </w:r>
      <w:r w:rsidR="004C1FA3" w:rsidRPr="00C22131">
        <w:rPr>
          <w:rFonts w:ascii="Arial" w:hAnsi="Arial" w:cs="Arial"/>
          <w:color w:val="1C1C1C"/>
        </w:rPr>
        <w:t>-</w:t>
      </w:r>
      <w:r w:rsidRPr="00C22131">
        <w:rPr>
          <w:rFonts w:ascii="Arial" w:hAnsi="Arial" w:cs="Arial"/>
          <w:color w:val="1C1C1C"/>
        </w:rPr>
        <w:t xml:space="preserve"> vaccinated by </w:t>
      </w:r>
      <w:r w:rsidR="006B5246" w:rsidRPr="00AE428C">
        <w:rPr>
          <w:rFonts w:ascii="Arial" w:hAnsi="Arial" w:cs="Arial"/>
          <w:b/>
          <w:color w:val="00B0F0"/>
        </w:rPr>
        <w:t>February 9</w:t>
      </w:r>
      <w:r w:rsidR="006B5246" w:rsidRPr="00AE428C">
        <w:rPr>
          <w:rFonts w:ascii="Arial" w:hAnsi="Arial" w:cs="Arial"/>
          <w:b/>
          <w:color w:val="00B0F0"/>
          <w:vertAlign w:val="superscript"/>
        </w:rPr>
        <w:t>th</w:t>
      </w:r>
      <w:r w:rsidR="006B5246" w:rsidRPr="00AE428C">
        <w:rPr>
          <w:rFonts w:ascii="Arial" w:hAnsi="Arial" w:cs="Arial"/>
          <w:b/>
          <w:color w:val="00B0F0"/>
        </w:rPr>
        <w:t>,</w:t>
      </w:r>
      <w:r w:rsidR="006B5246" w:rsidRPr="00AE428C">
        <w:rPr>
          <w:rFonts w:ascii="Arial" w:hAnsi="Arial" w:cs="Arial"/>
          <w:b/>
          <w:color w:val="00B0F0"/>
          <w:spacing w:val="-1"/>
        </w:rPr>
        <w:t xml:space="preserve"> </w:t>
      </w:r>
      <w:proofErr w:type="gramStart"/>
      <w:r w:rsidR="006B5246" w:rsidRPr="00AE428C">
        <w:rPr>
          <w:rFonts w:ascii="Arial" w:hAnsi="Arial" w:cs="Arial"/>
          <w:b/>
          <w:color w:val="00B0F0"/>
        </w:rPr>
        <w:t>2022</w:t>
      </w:r>
      <w:proofErr w:type="gramEnd"/>
      <w:r w:rsidR="006B5246" w:rsidRPr="00AE428C">
        <w:rPr>
          <w:rFonts w:ascii="Arial" w:hAnsi="Arial" w:cs="Arial"/>
          <w:b/>
          <w:color w:val="00B0F0"/>
          <w:spacing w:val="-1"/>
        </w:rPr>
        <w:t xml:space="preserve"> </w:t>
      </w:r>
      <w:r w:rsidR="004C1FA3" w:rsidRPr="00C22131">
        <w:rPr>
          <w:rFonts w:ascii="Arial" w:hAnsi="Arial" w:cs="Arial"/>
          <w:color w:val="1C1C1C"/>
        </w:rPr>
        <w:t xml:space="preserve">or </w:t>
      </w:r>
      <w:r w:rsidRPr="00C22131">
        <w:rPr>
          <w:rFonts w:ascii="Arial" w:hAnsi="Arial" w:cs="Arial"/>
          <w:color w:val="1C1C1C"/>
        </w:rPr>
        <w:t>test</w:t>
      </w:r>
      <w:r w:rsidR="00F95178" w:rsidRPr="00C22131">
        <w:rPr>
          <w:rFonts w:ascii="Arial" w:hAnsi="Arial" w:cs="Arial"/>
          <w:color w:val="1C1C1C"/>
        </w:rPr>
        <w:t>ed</w:t>
      </w:r>
      <w:r w:rsidRPr="00C22131">
        <w:rPr>
          <w:rFonts w:ascii="Arial" w:hAnsi="Arial" w:cs="Arial"/>
          <w:color w:val="1C1C1C"/>
        </w:rPr>
        <w:t xml:space="preserve"> for COVID-19 on at least a weekly basis.</w:t>
      </w:r>
    </w:p>
    <w:p w14:paraId="11F517AE" w14:textId="495E43F6" w:rsidR="00C049D7" w:rsidRPr="00C22131" w:rsidRDefault="00C049D7" w:rsidP="00C049D7">
      <w:pPr>
        <w:numPr>
          <w:ilvl w:val="0"/>
          <w:numId w:val="28"/>
        </w:numPr>
        <w:shd w:val="clear" w:color="auto" w:fill="FFFFFF" w:themeFill="background1"/>
        <w:spacing w:before="100" w:beforeAutospacing="1" w:after="240"/>
        <w:ind w:left="835"/>
        <w:rPr>
          <w:rFonts w:ascii="Arial" w:hAnsi="Arial" w:cs="Arial"/>
          <w:color w:val="1C1C1C"/>
        </w:rPr>
      </w:pPr>
      <w:r w:rsidRPr="00C22131">
        <w:rPr>
          <w:rFonts w:ascii="Arial" w:hAnsi="Arial" w:cs="Arial"/>
          <w:color w:val="1C1C1C"/>
        </w:rPr>
        <w:t xml:space="preserve">Employers </w:t>
      </w:r>
      <w:r w:rsidR="008B1A3A" w:rsidRPr="00C22131">
        <w:rPr>
          <w:rFonts w:ascii="Arial" w:hAnsi="Arial" w:cs="Arial"/>
          <w:color w:val="1C1C1C"/>
        </w:rPr>
        <w:t>are not required</w:t>
      </w:r>
      <w:r w:rsidRPr="00C22131">
        <w:rPr>
          <w:rFonts w:ascii="Arial" w:hAnsi="Arial" w:cs="Arial"/>
          <w:color w:val="1C1C1C"/>
        </w:rPr>
        <w:t xml:space="preserve"> to pay for COVID-19 tests under the OSHA ETS but may be required to pay under other laws or collective bargaining agreements (CBAs).</w:t>
      </w:r>
    </w:p>
    <w:p w14:paraId="029A261D" w14:textId="1C68A09B" w:rsidR="00C049D7" w:rsidRPr="00C22131" w:rsidRDefault="00C049D7" w:rsidP="00C049D7">
      <w:pPr>
        <w:numPr>
          <w:ilvl w:val="0"/>
          <w:numId w:val="28"/>
        </w:numPr>
        <w:shd w:val="clear" w:color="auto" w:fill="FFFFFF" w:themeFill="background1"/>
        <w:spacing w:before="100" w:beforeAutospacing="1" w:after="240"/>
        <w:ind w:left="835"/>
        <w:rPr>
          <w:rFonts w:ascii="Arial" w:hAnsi="Arial" w:cs="Arial"/>
          <w:color w:val="1C1C1C"/>
        </w:rPr>
      </w:pPr>
      <w:r w:rsidRPr="00C22131">
        <w:rPr>
          <w:rFonts w:ascii="Arial" w:hAnsi="Arial" w:cs="Arial"/>
          <w:color w:val="1C1C1C"/>
        </w:rPr>
        <w:t xml:space="preserve">Employers must provide paid time </w:t>
      </w:r>
      <w:r w:rsidR="00DE7C2C" w:rsidRPr="00C22131">
        <w:rPr>
          <w:rFonts w:ascii="Arial" w:hAnsi="Arial" w:cs="Arial"/>
          <w:color w:val="1C1C1C"/>
        </w:rPr>
        <w:t xml:space="preserve">off </w:t>
      </w:r>
      <w:r w:rsidRPr="00C22131">
        <w:rPr>
          <w:rFonts w:ascii="Arial" w:hAnsi="Arial" w:cs="Arial"/>
          <w:color w:val="1C1C1C"/>
        </w:rPr>
        <w:t>for employees to get vaccinated and sick leave for employees who</w:t>
      </w:r>
      <w:r w:rsidR="00DE7C2C" w:rsidRPr="00C22131">
        <w:rPr>
          <w:rFonts w:ascii="Arial" w:hAnsi="Arial" w:cs="Arial"/>
          <w:color w:val="1C1C1C"/>
        </w:rPr>
        <w:t xml:space="preserve"> experience</w:t>
      </w:r>
      <w:r w:rsidRPr="00C22131">
        <w:rPr>
          <w:rFonts w:ascii="Arial" w:hAnsi="Arial" w:cs="Arial"/>
          <w:color w:val="1C1C1C"/>
        </w:rPr>
        <w:t xml:space="preserve"> side effects.</w:t>
      </w:r>
    </w:p>
    <w:p w14:paraId="6EB4C6FA" w14:textId="6D8C6D3A" w:rsidR="00C049D7" w:rsidRPr="00C22131" w:rsidRDefault="00C049D7" w:rsidP="00C049D7">
      <w:pPr>
        <w:numPr>
          <w:ilvl w:val="0"/>
          <w:numId w:val="28"/>
        </w:numPr>
        <w:shd w:val="clear" w:color="auto" w:fill="FFFFFF" w:themeFill="background1"/>
        <w:spacing w:before="100" w:beforeAutospacing="1" w:after="240"/>
        <w:ind w:left="835"/>
        <w:rPr>
          <w:rFonts w:ascii="Arial" w:hAnsi="Arial" w:cs="Arial"/>
          <w:color w:val="1C1C1C"/>
        </w:rPr>
      </w:pPr>
      <w:r w:rsidRPr="00C22131">
        <w:rPr>
          <w:rFonts w:ascii="Arial" w:hAnsi="Arial" w:cs="Arial"/>
          <w:color w:val="1C1C1C"/>
        </w:rPr>
        <w:t>Unvaccinated employees must wear a face mask in the workplace.</w:t>
      </w:r>
    </w:p>
    <w:p w14:paraId="2842579D" w14:textId="77777777" w:rsidR="00C049D7" w:rsidRPr="00C22131" w:rsidRDefault="00C049D7" w:rsidP="00C049D7">
      <w:pPr>
        <w:numPr>
          <w:ilvl w:val="0"/>
          <w:numId w:val="28"/>
        </w:numPr>
        <w:shd w:val="clear" w:color="auto" w:fill="FFFFFF" w:themeFill="background1"/>
        <w:spacing w:before="100" w:beforeAutospacing="1" w:after="240"/>
        <w:ind w:left="835"/>
        <w:rPr>
          <w:rFonts w:ascii="Arial" w:hAnsi="Arial" w:cs="Arial"/>
          <w:color w:val="1C1C1C"/>
        </w:rPr>
      </w:pPr>
      <w:r w:rsidRPr="00C22131">
        <w:rPr>
          <w:rFonts w:ascii="Arial" w:hAnsi="Arial" w:cs="Arial"/>
          <w:color w:val="1C1C1C"/>
        </w:rPr>
        <w:t>Employers must remove from the workplace any employee who receives a positive COVID-19 test or is diagnosed with COVID-19.</w:t>
      </w:r>
    </w:p>
    <w:p w14:paraId="5C3E9A53" w14:textId="77777777" w:rsidR="00C049D7" w:rsidRPr="00C22131" w:rsidRDefault="00C049D7" w:rsidP="00C049D7">
      <w:pPr>
        <w:pStyle w:val="BodyText"/>
        <w:shd w:val="clear" w:color="auto" w:fill="FFFFFF" w:themeFill="background1"/>
        <w:ind w:left="0"/>
        <w:rPr>
          <w:rFonts w:ascii="Arial" w:hAnsi="Arial" w:cs="Arial"/>
          <w:sz w:val="20"/>
        </w:rPr>
      </w:pPr>
    </w:p>
    <w:p w14:paraId="68B336BF" w14:textId="77777777" w:rsidR="00C049D7" w:rsidRPr="00C22131" w:rsidRDefault="00C049D7" w:rsidP="00C049D7">
      <w:pPr>
        <w:pStyle w:val="BodyText"/>
        <w:shd w:val="clear" w:color="auto" w:fill="FFFFFF" w:themeFill="background1"/>
        <w:ind w:left="0"/>
        <w:rPr>
          <w:rFonts w:ascii="Arial" w:hAnsi="Arial" w:cs="Arial"/>
          <w:sz w:val="20"/>
        </w:rPr>
      </w:pPr>
    </w:p>
    <w:p w14:paraId="3E481A00" w14:textId="77777777" w:rsidR="00C049D7" w:rsidRPr="00C22131" w:rsidRDefault="00C049D7" w:rsidP="00C049D7">
      <w:pPr>
        <w:pStyle w:val="BodyText"/>
        <w:shd w:val="clear" w:color="auto" w:fill="FFFFFF" w:themeFill="background1"/>
        <w:spacing w:before="6"/>
        <w:ind w:left="0"/>
        <w:rPr>
          <w:rFonts w:ascii="Arial" w:hAnsi="Arial" w:cs="Arial"/>
          <w:sz w:val="25"/>
        </w:rPr>
      </w:pPr>
    </w:p>
    <w:p w14:paraId="6F1A38F4" w14:textId="77777777" w:rsidR="00C049D7" w:rsidRPr="00C22131" w:rsidRDefault="00C049D7" w:rsidP="00C049D7">
      <w:pPr>
        <w:shd w:val="clear" w:color="auto" w:fill="FFFFFF" w:themeFill="background1"/>
        <w:ind w:left="302" w:right="317"/>
        <w:jc w:val="center"/>
        <w:rPr>
          <w:rFonts w:ascii="Arial" w:hAnsi="Arial" w:cs="Arial"/>
          <w:color w:val="7F7F7F"/>
          <w:spacing w:val="-2"/>
        </w:rPr>
      </w:pPr>
      <w:r w:rsidRPr="00C22131">
        <w:rPr>
          <w:rFonts w:ascii="Arial" w:hAnsi="Arial" w:cs="Arial"/>
          <w:color w:val="7F7F7F"/>
        </w:rPr>
        <w:t xml:space="preserve">For additional information about this topic or to learn more about MCAA’s Safety Excellence Initiative, </w:t>
      </w:r>
      <w:r w:rsidRPr="00C22131">
        <w:rPr>
          <w:rFonts w:ascii="Arial" w:hAnsi="Arial" w:cs="Arial"/>
          <w:color w:val="7F7F7F"/>
          <w:spacing w:val="-59"/>
        </w:rPr>
        <w:t xml:space="preserve">      </w:t>
      </w:r>
      <w:r w:rsidRPr="00C22131">
        <w:rPr>
          <w:rFonts w:ascii="Arial" w:hAnsi="Arial" w:cs="Arial"/>
          <w:color w:val="7F7F7F"/>
        </w:rPr>
        <w:t>contact</w:t>
      </w:r>
      <w:r w:rsidRPr="00C22131">
        <w:rPr>
          <w:rFonts w:ascii="Arial" w:hAnsi="Arial" w:cs="Arial"/>
          <w:color w:val="7F7F7F"/>
          <w:spacing w:val="-2"/>
        </w:rPr>
        <w:t xml:space="preserve"> MCAA’s Executive Director of Safety, Health, and Risk Management                </w:t>
      </w:r>
    </w:p>
    <w:p w14:paraId="5C07E95E" w14:textId="77777777" w:rsidR="00C049D7" w:rsidRPr="00C22131" w:rsidRDefault="00C049D7" w:rsidP="00C049D7">
      <w:pPr>
        <w:shd w:val="clear" w:color="auto" w:fill="FFFFFF" w:themeFill="background1"/>
        <w:ind w:left="302" w:right="317"/>
        <w:jc w:val="center"/>
        <w:rPr>
          <w:rFonts w:ascii="Arial" w:hAnsi="Arial" w:cs="Arial"/>
        </w:rPr>
      </w:pPr>
      <w:r w:rsidRPr="00C22131">
        <w:rPr>
          <w:rFonts w:ascii="Arial" w:hAnsi="Arial" w:cs="Arial"/>
          <w:color w:val="7F7F7F"/>
        </w:rPr>
        <w:t>Raffi Elchemmas</w:t>
      </w:r>
      <w:r w:rsidRPr="00C22131">
        <w:rPr>
          <w:rFonts w:ascii="Arial" w:hAnsi="Arial" w:cs="Arial"/>
          <w:color w:val="7F7F7F"/>
          <w:spacing w:val="-2"/>
        </w:rPr>
        <w:t xml:space="preserve"> </w:t>
      </w:r>
      <w:r w:rsidRPr="00C22131">
        <w:rPr>
          <w:rFonts w:ascii="Arial" w:hAnsi="Arial" w:cs="Arial"/>
          <w:color w:val="7F7F7F"/>
        </w:rPr>
        <w:t>at</w:t>
      </w:r>
      <w:r w:rsidRPr="00C22131">
        <w:rPr>
          <w:rFonts w:ascii="Arial" w:hAnsi="Arial" w:cs="Arial"/>
          <w:color w:val="7F7F7F"/>
          <w:spacing w:val="-1"/>
        </w:rPr>
        <w:t xml:space="preserve"> </w:t>
      </w:r>
      <w:r w:rsidRPr="00C22131">
        <w:rPr>
          <w:rFonts w:ascii="Arial" w:hAnsi="Arial" w:cs="Arial"/>
          <w:color w:val="7F7F7F"/>
        </w:rPr>
        <w:t>301</w:t>
      </w:r>
      <w:r w:rsidRPr="00C22131">
        <w:rPr>
          <w:rFonts w:ascii="Arial" w:hAnsi="Arial" w:cs="Arial"/>
          <w:color w:val="7F7F7F"/>
          <w:spacing w:val="-2"/>
        </w:rPr>
        <w:t xml:space="preserve"> </w:t>
      </w:r>
      <w:r w:rsidRPr="00C22131">
        <w:rPr>
          <w:rFonts w:ascii="Arial" w:hAnsi="Arial" w:cs="Arial"/>
          <w:color w:val="7F7F7F"/>
        </w:rPr>
        <w:t>518 2658</w:t>
      </w:r>
      <w:r w:rsidRPr="00C22131">
        <w:rPr>
          <w:rFonts w:ascii="Arial" w:hAnsi="Arial" w:cs="Arial"/>
          <w:color w:val="7F7F7F"/>
          <w:spacing w:val="-2"/>
        </w:rPr>
        <w:t xml:space="preserve"> </w:t>
      </w:r>
      <w:r w:rsidRPr="00C22131">
        <w:rPr>
          <w:rFonts w:ascii="Arial" w:hAnsi="Arial" w:cs="Arial"/>
          <w:color w:val="7F7F7F"/>
        </w:rPr>
        <w:t>or</w:t>
      </w:r>
      <w:r w:rsidRPr="00C22131">
        <w:rPr>
          <w:rFonts w:ascii="Arial" w:hAnsi="Arial" w:cs="Arial"/>
          <w:color w:val="7F7F7F"/>
          <w:spacing w:val="-1"/>
        </w:rPr>
        <w:t xml:space="preserve"> </w:t>
      </w:r>
      <w:hyperlink r:id="rId6" w:history="1">
        <w:r w:rsidRPr="00C22131">
          <w:rPr>
            <w:rStyle w:val="Hyperlink"/>
            <w:rFonts w:ascii="Arial" w:hAnsi="Arial" w:cs="Arial"/>
          </w:rPr>
          <w:t>raffi@mcaa.org</w:t>
        </w:r>
      </w:hyperlink>
    </w:p>
    <w:p w14:paraId="36909763" w14:textId="77777777" w:rsidR="00C049D7" w:rsidRPr="00C22131" w:rsidRDefault="00C049D7" w:rsidP="00C049D7">
      <w:pPr>
        <w:shd w:val="clear" w:color="auto" w:fill="FFFFFF" w:themeFill="background1"/>
        <w:rPr>
          <w:rFonts w:ascii="Arial" w:hAnsi="Arial" w:cs="Arial"/>
        </w:rPr>
        <w:sectPr w:rsidR="00C049D7" w:rsidRPr="00C22131">
          <w:type w:val="continuous"/>
          <w:pgSz w:w="12240" w:h="15840"/>
          <w:pgMar w:top="640" w:right="860" w:bottom="280" w:left="900" w:header="720" w:footer="720" w:gutter="0"/>
          <w:pgBorders w:offsetFrom="page">
            <w:top w:val="single" w:sz="8" w:space="24" w:color="002E6D"/>
            <w:left w:val="single" w:sz="8" w:space="24" w:color="002E6D"/>
            <w:bottom w:val="single" w:sz="8" w:space="24" w:color="002E6D"/>
            <w:right w:val="single" w:sz="8" w:space="24" w:color="002E6D"/>
          </w:pgBorders>
          <w:cols w:space="720"/>
        </w:sectPr>
      </w:pPr>
    </w:p>
    <w:p w14:paraId="640C7B71" w14:textId="77777777" w:rsidR="00C049D7" w:rsidRPr="00C22131" w:rsidRDefault="00C049D7" w:rsidP="00C049D7">
      <w:pPr>
        <w:pStyle w:val="BodyText"/>
        <w:shd w:val="clear" w:color="auto" w:fill="FFFFFF" w:themeFill="background1"/>
        <w:ind w:left="0"/>
        <w:rPr>
          <w:rFonts w:ascii="Arial" w:hAnsi="Arial" w:cs="Arial"/>
          <w:sz w:val="21"/>
        </w:rPr>
      </w:pPr>
    </w:p>
    <w:p w14:paraId="639C879A" w14:textId="77777777" w:rsidR="00C049D7" w:rsidRPr="00C22131" w:rsidRDefault="00C049D7" w:rsidP="00C049D7">
      <w:pPr>
        <w:pStyle w:val="Heading1"/>
        <w:shd w:val="clear" w:color="auto" w:fill="FFFFFF" w:themeFill="background1"/>
        <w:rPr>
          <w:rFonts w:ascii="Arial" w:hAnsi="Arial" w:cs="Arial"/>
          <w:color w:val="002060"/>
        </w:rPr>
      </w:pPr>
    </w:p>
    <w:p w14:paraId="070B15C9" w14:textId="77777777" w:rsidR="00C049D7" w:rsidRPr="00C22131" w:rsidRDefault="00C049D7" w:rsidP="00C049D7">
      <w:pPr>
        <w:rPr>
          <w:rFonts w:ascii="Arial" w:hAnsi="Arial" w:cs="Arial"/>
          <w:b/>
          <w:bCs/>
          <w:color w:val="002060"/>
          <w:sz w:val="28"/>
          <w:szCs w:val="28"/>
        </w:rPr>
      </w:pPr>
    </w:p>
    <w:p w14:paraId="3FCE30AD" w14:textId="4CED0A87" w:rsidR="00C049D7" w:rsidRPr="00C22131" w:rsidRDefault="00C049D7" w:rsidP="00210643">
      <w:pPr>
        <w:rPr>
          <w:rFonts w:ascii="Arial" w:hAnsi="Arial" w:cs="Arial"/>
          <w:b/>
          <w:bCs/>
          <w:color w:val="002060"/>
          <w:sz w:val="28"/>
          <w:szCs w:val="28"/>
        </w:rPr>
      </w:pPr>
      <w:r w:rsidRPr="00C22131">
        <w:rPr>
          <w:rFonts w:ascii="Arial" w:hAnsi="Arial" w:cs="Arial"/>
          <w:b/>
          <w:bCs/>
          <w:color w:val="002060"/>
          <w:sz w:val="28"/>
          <w:szCs w:val="28"/>
        </w:rPr>
        <w:t xml:space="preserve"> General Information about the OSHA COVID-19 ETS</w:t>
      </w:r>
    </w:p>
    <w:p w14:paraId="718971F8" w14:textId="77777777" w:rsidR="00670938" w:rsidRPr="00C22131" w:rsidRDefault="00670938" w:rsidP="00C049D7">
      <w:pPr>
        <w:pStyle w:val="BodyText"/>
        <w:spacing w:before="5"/>
        <w:ind w:left="0"/>
        <w:rPr>
          <w:rFonts w:ascii="Arial" w:hAnsi="Arial" w:cs="Arial"/>
          <w:b/>
          <w:bCs/>
          <w:color w:val="002060"/>
          <w:sz w:val="28"/>
          <w:szCs w:val="28"/>
        </w:rPr>
      </w:pPr>
    </w:p>
    <w:p w14:paraId="642E3496" w14:textId="21A9ADB6" w:rsidR="00C049D7" w:rsidRPr="00C22131" w:rsidRDefault="00C049D7" w:rsidP="00C049D7">
      <w:pPr>
        <w:pStyle w:val="BodyText"/>
        <w:numPr>
          <w:ilvl w:val="0"/>
          <w:numId w:val="34"/>
        </w:numPr>
        <w:spacing w:before="5"/>
        <w:rPr>
          <w:rFonts w:ascii="Arial" w:hAnsi="Arial" w:cs="Arial"/>
        </w:rPr>
      </w:pPr>
      <w:r w:rsidRPr="00C22131">
        <w:rPr>
          <w:rFonts w:ascii="Arial" w:hAnsi="Arial" w:cs="Arial"/>
        </w:rPr>
        <w:t>New Vaccination Requirement for Employers With 100 or More Employees: OSHA is issuing a COVID-19 Vaccination and Testing Emergency Temporary Standard (ETS) to require employers with 100 or more employees to:</w:t>
      </w:r>
    </w:p>
    <w:p w14:paraId="0579E7F4" w14:textId="77777777" w:rsidR="00670938" w:rsidRPr="00C22131" w:rsidRDefault="00670938" w:rsidP="00670938">
      <w:pPr>
        <w:pStyle w:val="BodyText"/>
        <w:spacing w:before="5"/>
        <w:rPr>
          <w:rFonts w:ascii="Arial" w:hAnsi="Arial" w:cs="Arial"/>
        </w:rPr>
      </w:pPr>
    </w:p>
    <w:p w14:paraId="5BA4533B" w14:textId="27775C13" w:rsidR="00C049D7" w:rsidRPr="00C22131" w:rsidRDefault="00C049D7" w:rsidP="00670938">
      <w:pPr>
        <w:pStyle w:val="BodyText"/>
        <w:numPr>
          <w:ilvl w:val="1"/>
          <w:numId w:val="34"/>
        </w:numPr>
        <w:spacing w:before="5"/>
        <w:rPr>
          <w:rFonts w:ascii="Arial" w:hAnsi="Arial" w:cs="Arial"/>
        </w:rPr>
      </w:pPr>
      <w:r w:rsidRPr="00C22131">
        <w:rPr>
          <w:rFonts w:ascii="Arial" w:hAnsi="Arial" w:cs="Arial"/>
        </w:rPr>
        <w:t xml:space="preserve">Get Their Employees Vaccinated by </w:t>
      </w:r>
      <w:r w:rsidR="006B5246" w:rsidRPr="00AE428C">
        <w:rPr>
          <w:rFonts w:ascii="Arial" w:hAnsi="Arial" w:cs="Arial"/>
          <w:b/>
          <w:color w:val="00B0F0"/>
        </w:rPr>
        <w:t>February 9</w:t>
      </w:r>
      <w:r w:rsidR="006B5246" w:rsidRPr="00AE428C">
        <w:rPr>
          <w:rFonts w:ascii="Arial" w:hAnsi="Arial" w:cs="Arial"/>
          <w:b/>
          <w:color w:val="00B0F0"/>
          <w:vertAlign w:val="superscript"/>
        </w:rPr>
        <w:t>th</w:t>
      </w:r>
      <w:r w:rsidR="006B5246" w:rsidRPr="00AE428C">
        <w:rPr>
          <w:rFonts w:ascii="Arial" w:hAnsi="Arial" w:cs="Arial"/>
          <w:b/>
          <w:color w:val="00B0F0"/>
        </w:rPr>
        <w:t>,</w:t>
      </w:r>
      <w:r w:rsidR="006B5246" w:rsidRPr="00AE428C">
        <w:rPr>
          <w:rFonts w:ascii="Arial" w:hAnsi="Arial" w:cs="Arial"/>
          <w:b/>
          <w:color w:val="00B0F0"/>
          <w:spacing w:val="-1"/>
        </w:rPr>
        <w:t xml:space="preserve"> </w:t>
      </w:r>
      <w:proofErr w:type="gramStart"/>
      <w:r w:rsidR="006B5246" w:rsidRPr="00AE428C">
        <w:rPr>
          <w:rFonts w:ascii="Arial" w:hAnsi="Arial" w:cs="Arial"/>
          <w:b/>
          <w:color w:val="00B0F0"/>
        </w:rPr>
        <w:t>2022</w:t>
      </w:r>
      <w:proofErr w:type="gramEnd"/>
      <w:r w:rsidR="006B5246" w:rsidRPr="00AE428C">
        <w:rPr>
          <w:rFonts w:ascii="Arial" w:hAnsi="Arial" w:cs="Arial"/>
          <w:b/>
          <w:color w:val="00B0F0"/>
          <w:spacing w:val="-1"/>
        </w:rPr>
        <w:t xml:space="preserve"> </w:t>
      </w:r>
      <w:r w:rsidRPr="00C22131">
        <w:rPr>
          <w:rFonts w:ascii="Arial" w:hAnsi="Arial" w:cs="Arial"/>
        </w:rPr>
        <w:t xml:space="preserve">and Require Unvaccinated Employees to Produce a Negative Test on at Least a Weekly Basis: All covered employers must ensure that their employees have received the necessary shots to be fully vaccinated – either two doses of Pfizer or Moderna, or one dose of Johnson &amp; Johnson – by </w:t>
      </w:r>
      <w:r w:rsidR="006B5246" w:rsidRPr="00AE428C">
        <w:rPr>
          <w:rFonts w:ascii="Arial" w:hAnsi="Arial" w:cs="Arial"/>
          <w:b/>
          <w:color w:val="00B0F0"/>
        </w:rPr>
        <w:t>February 9</w:t>
      </w:r>
      <w:r w:rsidR="006B5246" w:rsidRPr="00AE428C">
        <w:rPr>
          <w:rFonts w:ascii="Arial" w:hAnsi="Arial" w:cs="Arial"/>
          <w:b/>
          <w:color w:val="00B0F0"/>
          <w:vertAlign w:val="superscript"/>
        </w:rPr>
        <w:t>th</w:t>
      </w:r>
      <w:r w:rsidR="006B5246" w:rsidRPr="00AE428C">
        <w:rPr>
          <w:rFonts w:ascii="Arial" w:hAnsi="Arial" w:cs="Arial"/>
          <w:b/>
          <w:color w:val="00B0F0"/>
        </w:rPr>
        <w:t>,</w:t>
      </w:r>
      <w:r w:rsidR="006B5246" w:rsidRPr="00AE428C">
        <w:rPr>
          <w:rFonts w:ascii="Arial" w:hAnsi="Arial" w:cs="Arial"/>
          <w:b/>
          <w:color w:val="00B0F0"/>
          <w:spacing w:val="-1"/>
        </w:rPr>
        <w:t xml:space="preserve"> </w:t>
      </w:r>
      <w:r w:rsidR="006B5246" w:rsidRPr="00AE428C">
        <w:rPr>
          <w:rFonts w:ascii="Arial" w:hAnsi="Arial" w:cs="Arial"/>
          <w:b/>
          <w:color w:val="00B0F0"/>
        </w:rPr>
        <w:t>2022</w:t>
      </w:r>
      <w:r w:rsidRPr="00C22131">
        <w:rPr>
          <w:rFonts w:ascii="Arial" w:hAnsi="Arial" w:cs="Arial"/>
        </w:rPr>
        <w:t>. After that, all covered employers must ensure that any employees who have not received the necessary shots begin producing a verified negative test to their employer on at least a weekly basis, and they must remove from the workplace any employee who receives a positive COVID-19 test or is diagnosed with COVID-19 by a licensed health care provider. The ETS lays out the wide variety of tests that comply with the standard. Given that vaccines are safe, free, and the most effective way for workers to be protected from COVID-19 transmission at work, the ETS does not require employers to provide or pay for tests. Employers may be required to pay for testing because of other laws or collective bargaining agreements.</w:t>
      </w:r>
    </w:p>
    <w:p w14:paraId="7430EBFA" w14:textId="77777777" w:rsidR="00670938" w:rsidRPr="00C22131" w:rsidRDefault="00670938" w:rsidP="00670938">
      <w:pPr>
        <w:pStyle w:val="BodyText"/>
        <w:spacing w:before="5"/>
        <w:rPr>
          <w:rFonts w:ascii="Arial" w:hAnsi="Arial" w:cs="Arial"/>
        </w:rPr>
      </w:pPr>
    </w:p>
    <w:p w14:paraId="4A19D81F" w14:textId="2ECC3F0C" w:rsidR="00C049D7" w:rsidRPr="00C22131" w:rsidRDefault="00C049D7" w:rsidP="00670938">
      <w:pPr>
        <w:pStyle w:val="BodyText"/>
        <w:numPr>
          <w:ilvl w:val="1"/>
          <w:numId w:val="34"/>
        </w:numPr>
        <w:spacing w:before="5"/>
        <w:rPr>
          <w:rFonts w:ascii="Arial" w:hAnsi="Arial" w:cs="Arial"/>
        </w:rPr>
      </w:pPr>
      <w:r w:rsidRPr="00C22131">
        <w:rPr>
          <w:rFonts w:ascii="Arial" w:hAnsi="Arial" w:cs="Arial"/>
        </w:rPr>
        <w:t xml:space="preserve">Pay Employees for the Time it Takes to Get Vaccinated: All covered employers are required to provide </w:t>
      </w:r>
      <w:r w:rsidR="004C1FA3" w:rsidRPr="00C22131">
        <w:rPr>
          <w:rFonts w:ascii="Arial" w:hAnsi="Arial" w:cs="Arial"/>
        </w:rPr>
        <w:t>paid time</w:t>
      </w:r>
      <w:r w:rsidRPr="00C22131">
        <w:rPr>
          <w:rFonts w:ascii="Arial" w:hAnsi="Arial" w:cs="Arial"/>
        </w:rPr>
        <w:t xml:space="preserve"> </w:t>
      </w:r>
      <w:r w:rsidR="007D228E" w:rsidRPr="00C22131">
        <w:rPr>
          <w:rFonts w:ascii="Arial" w:hAnsi="Arial" w:cs="Arial"/>
        </w:rPr>
        <w:t xml:space="preserve">off </w:t>
      </w:r>
      <w:r w:rsidRPr="00C22131">
        <w:rPr>
          <w:rFonts w:ascii="Arial" w:hAnsi="Arial" w:cs="Arial"/>
        </w:rPr>
        <w:t>for their employees to get vaccinated and, if needed, sick leave to recover from side effects</w:t>
      </w:r>
      <w:r w:rsidR="00A25239" w:rsidRPr="00C22131">
        <w:rPr>
          <w:rFonts w:ascii="Arial" w:hAnsi="Arial" w:cs="Arial"/>
        </w:rPr>
        <w:t xml:space="preserve"> </w:t>
      </w:r>
      <w:r w:rsidRPr="00C22131">
        <w:rPr>
          <w:rFonts w:ascii="Arial" w:hAnsi="Arial" w:cs="Arial"/>
        </w:rPr>
        <w:t xml:space="preserve">that keep them from working. </w:t>
      </w:r>
    </w:p>
    <w:p w14:paraId="25BE03E5" w14:textId="77777777" w:rsidR="00670938" w:rsidRPr="00C22131" w:rsidRDefault="00670938" w:rsidP="00670938">
      <w:pPr>
        <w:pStyle w:val="BodyText"/>
        <w:spacing w:before="5"/>
        <w:ind w:left="0"/>
        <w:rPr>
          <w:rFonts w:ascii="Arial" w:hAnsi="Arial" w:cs="Arial"/>
        </w:rPr>
      </w:pPr>
    </w:p>
    <w:p w14:paraId="5C85075C" w14:textId="1D7CE27E" w:rsidR="00C049D7" w:rsidRPr="00C22131" w:rsidRDefault="00C049D7" w:rsidP="00670938">
      <w:pPr>
        <w:pStyle w:val="BodyText"/>
        <w:numPr>
          <w:ilvl w:val="1"/>
          <w:numId w:val="34"/>
        </w:numPr>
        <w:spacing w:before="5"/>
        <w:rPr>
          <w:rFonts w:ascii="Arial" w:hAnsi="Arial" w:cs="Arial"/>
        </w:rPr>
      </w:pPr>
      <w:r w:rsidRPr="00C22131">
        <w:rPr>
          <w:rFonts w:ascii="Arial" w:hAnsi="Arial" w:cs="Arial"/>
        </w:rPr>
        <w:t xml:space="preserve">Ensure All Unvaccinated Employees are Masked: All covered employers must ensure that unvaccinated employees wear a face mask while in the workplace. </w:t>
      </w:r>
    </w:p>
    <w:p w14:paraId="5B09C86C" w14:textId="77777777" w:rsidR="00670938" w:rsidRPr="00C22131" w:rsidRDefault="00670938" w:rsidP="00670938">
      <w:pPr>
        <w:pStyle w:val="BodyText"/>
        <w:spacing w:before="5"/>
        <w:rPr>
          <w:rFonts w:ascii="Arial" w:hAnsi="Arial" w:cs="Arial"/>
        </w:rPr>
      </w:pPr>
    </w:p>
    <w:p w14:paraId="7678360D" w14:textId="3A4DC501" w:rsidR="00C049D7" w:rsidRPr="00C22131" w:rsidRDefault="00C049D7" w:rsidP="00670938">
      <w:pPr>
        <w:pStyle w:val="BodyText"/>
        <w:numPr>
          <w:ilvl w:val="1"/>
          <w:numId w:val="34"/>
        </w:numPr>
        <w:spacing w:before="5"/>
        <w:rPr>
          <w:rFonts w:ascii="Arial" w:hAnsi="Arial" w:cs="Arial"/>
        </w:rPr>
      </w:pPr>
      <w:r w:rsidRPr="00C22131">
        <w:rPr>
          <w:rFonts w:ascii="Arial" w:hAnsi="Arial" w:cs="Arial"/>
        </w:rPr>
        <w:t>Other Requirements and Compliance Date</w:t>
      </w:r>
      <w:r w:rsidR="00A25239" w:rsidRPr="00C22131">
        <w:rPr>
          <w:rFonts w:ascii="Arial" w:hAnsi="Arial" w:cs="Arial"/>
        </w:rPr>
        <w:t>s</w:t>
      </w:r>
      <w:r w:rsidRPr="00C22131">
        <w:rPr>
          <w:rFonts w:ascii="Arial" w:hAnsi="Arial" w:cs="Arial"/>
        </w:rPr>
        <w:t xml:space="preserve">: Employers are subject to requirements for reporting and recordkeeping. While the testing requirement for unvaccinated workers will begin after </w:t>
      </w:r>
      <w:r w:rsidR="006B5246" w:rsidRPr="00AE428C">
        <w:rPr>
          <w:rFonts w:ascii="Arial" w:hAnsi="Arial" w:cs="Arial"/>
          <w:b/>
          <w:color w:val="00B0F0"/>
        </w:rPr>
        <w:t>February 9</w:t>
      </w:r>
      <w:r w:rsidR="006B5246" w:rsidRPr="00AE428C">
        <w:rPr>
          <w:rFonts w:ascii="Arial" w:hAnsi="Arial" w:cs="Arial"/>
          <w:b/>
          <w:color w:val="00B0F0"/>
          <w:vertAlign w:val="superscript"/>
        </w:rPr>
        <w:t>th</w:t>
      </w:r>
      <w:r w:rsidR="006B5246" w:rsidRPr="00AE428C">
        <w:rPr>
          <w:rFonts w:ascii="Arial" w:hAnsi="Arial" w:cs="Arial"/>
          <w:b/>
          <w:color w:val="00B0F0"/>
        </w:rPr>
        <w:t>,</w:t>
      </w:r>
      <w:r w:rsidR="006B5246" w:rsidRPr="00AE428C">
        <w:rPr>
          <w:rFonts w:ascii="Arial" w:hAnsi="Arial" w:cs="Arial"/>
          <w:b/>
          <w:color w:val="00B0F0"/>
          <w:spacing w:val="-1"/>
        </w:rPr>
        <w:t xml:space="preserve"> </w:t>
      </w:r>
      <w:r w:rsidR="006B5246" w:rsidRPr="00AE428C">
        <w:rPr>
          <w:rFonts w:ascii="Arial" w:hAnsi="Arial" w:cs="Arial"/>
          <w:b/>
          <w:color w:val="00B0F0"/>
        </w:rPr>
        <w:t>2022</w:t>
      </w:r>
      <w:r w:rsidRPr="00C22131">
        <w:rPr>
          <w:rFonts w:ascii="Arial" w:hAnsi="Arial" w:cs="Arial"/>
        </w:rPr>
        <w:t xml:space="preserve">, employers must </w:t>
      </w:r>
      <w:proofErr w:type="gramStart"/>
      <w:r w:rsidRPr="00C22131">
        <w:rPr>
          <w:rFonts w:ascii="Arial" w:hAnsi="Arial" w:cs="Arial"/>
        </w:rPr>
        <w:t>be in compliance with</w:t>
      </w:r>
      <w:proofErr w:type="gramEnd"/>
      <w:r w:rsidRPr="00C22131">
        <w:rPr>
          <w:rFonts w:ascii="Arial" w:hAnsi="Arial" w:cs="Arial"/>
        </w:rPr>
        <w:t xml:space="preserve"> all other requirements – such as providing paid-time </w:t>
      </w:r>
      <w:r w:rsidR="00A25239" w:rsidRPr="00C22131">
        <w:rPr>
          <w:rFonts w:ascii="Arial" w:hAnsi="Arial" w:cs="Arial"/>
        </w:rPr>
        <w:t xml:space="preserve">off </w:t>
      </w:r>
      <w:r w:rsidRPr="00C22131">
        <w:rPr>
          <w:rFonts w:ascii="Arial" w:hAnsi="Arial" w:cs="Arial"/>
        </w:rPr>
        <w:t xml:space="preserve">for employees to get vaccinated and masking for unvaccinated workers – on </w:t>
      </w:r>
      <w:r w:rsidR="006B5246" w:rsidRPr="00AE428C">
        <w:rPr>
          <w:rFonts w:ascii="Arial" w:hAnsi="Arial" w:cs="Arial"/>
          <w:b/>
          <w:color w:val="00B0F0"/>
        </w:rPr>
        <w:t>January 10</w:t>
      </w:r>
      <w:r w:rsidR="006B5246" w:rsidRPr="00AE428C">
        <w:rPr>
          <w:rFonts w:ascii="Arial" w:hAnsi="Arial" w:cs="Arial"/>
          <w:b/>
          <w:color w:val="00B0F0"/>
          <w:vertAlign w:val="superscript"/>
        </w:rPr>
        <w:t>th</w:t>
      </w:r>
      <w:r w:rsidR="006B5246" w:rsidRPr="00AE428C">
        <w:rPr>
          <w:rFonts w:ascii="Arial" w:hAnsi="Arial" w:cs="Arial"/>
          <w:b/>
          <w:color w:val="00B0F0"/>
        </w:rPr>
        <w:t>, 2022</w:t>
      </w:r>
      <w:r w:rsidRPr="00C22131">
        <w:rPr>
          <w:rFonts w:ascii="Arial" w:hAnsi="Arial" w:cs="Arial"/>
        </w:rPr>
        <w:t>. The Administration is calling on all employers to step up and make these changes as quickly as possible</w:t>
      </w:r>
      <w:r w:rsidR="00CE281E" w:rsidRPr="00C22131">
        <w:rPr>
          <w:rFonts w:ascii="Arial" w:hAnsi="Arial" w:cs="Arial"/>
        </w:rPr>
        <w:t>.</w:t>
      </w:r>
    </w:p>
    <w:p w14:paraId="6EC1010E" w14:textId="77777777" w:rsidR="00670938" w:rsidRPr="00C22131" w:rsidRDefault="00670938" w:rsidP="00C049D7">
      <w:pPr>
        <w:pStyle w:val="BodyText"/>
        <w:spacing w:before="5"/>
        <w:ind w:left="0"/>
        <w:rPr>
          <w:rFonts w:ascii="Arial" w:hAnsi="Arial" w:cs="Arial"/>
          <w:b/>
          <w:bCs/>
          <w:color w:val="002060"/>
          <w:sz w:val="28"/>
          <w:szCs w:val="28"/>
        </w:rPr>
      </w:pPr>
    </w:p>
    <w:p w14:paraId="7CBE848F" w14:textId="7D52625B" w:rsidR="00C049D7" w:rsidRPr="00C22131" w:rsidRDefault="00C049D7" w:rsidP="00C049D7">
      <w:pPr>
        <w:pStyle w:val="BodyText"/>
        <w:spacing w:before="5"/>
        <w:ind w:left="0"/>
        <w:rPr>
          <w:rFonts w:ascii="Arial" w:hAnsi="Arial" w:cs="Arial"/>
          <w:b/>
          <w:bCs/>
          <w:color w:val="002060"/>
          <w:sz w:val="28"/>
          <w:szCs w:val="28"/>
        </w:rPr>
      </w:pPr>
      <w:r w:rsidRPr="00C22131">
        <w:rPr>
          <w:rFonts w:ascii="Arial" w:hAnsi="Arial" w:cs="Arial"/>
          <w:b/>
          <w:bCs/>
          <w:color w:val="002060"/>
          <w:sz w:val="28"/>
          <w:szCs w:val="28"/>
        </w:rPr>
        <w:t xml:space="preserve">Scope and Application </w:t>
      </w:r>
    </w:p>
    <w:p w14:paraId="5C942907" w14:textId="77777777" w:rsidR="00670938" w:rsidRPr="00C22131" w:rsidRDefault="00670938" w:rsidP="00C049D7">
      <w:pPr>
        <w:pStyle w:val="BodyText"/>
        <w:spacing w:before="5"/>
        <w:ind w:left="0"/>
        <w:rPr>
          <w:rFonts w:ascii="Arial" w:hAnsi="Arial" w:cs="Arial"/>
          <w:b/>
          <w:bCs/>
          <w:color w:val="002060"/>
          <w:sz w:val="28"/>
          <w:szCs w:val="28"/>
        </w:rPr>
      </w:pPr>
    </w:p>
    <w:p w14:paraId="33F05B42" w14:textId="51F18760" w:rsidR="00C049D7" w:rsidRPr="00C22131" w:rsidRDefault="00C049D7" w:rsidP="00C049D7">
      <w:pPr>
        <w:pStyle w:val="BodyText"/>
        <w:numPr>
          <w:ilvl w:val="0"/>
          <w:numId w:val="34"/>
        </w:numPr>
        <w:spacing w:before="5"/>
        <w:rPr>
          <w:rFonts w:ascii="Arial" w:hAnsi="Arial" w:cs="Arial"/>
        </w:rPr>
      </w:pPr>
      <w:r w:rsidRPr="00C22131">
        <w:rPr>
          <w:rFonts w:ascii="Arial" w:hAnsi="Arial" w:cs="Arial"/>
        </w:rPr>
        <w:t xml:space="preserve">The ETS applies to all employers that have a total of at least 100 employees at any time the ETS is in effect. </w:t>
      </w:r>
    </w:p>
    <w:p w14:paraId="39E33E50" w14:textId="77777777" w:rsidR="00670938" w:rsidRPr="00C22131" w:rsidRDefault="00670938" w:rsidP="00670938">
      <w:pPr>
        <w:pStyle w:val="BodyText"/>
        <w:spacing w:before="5"/>
        <w:rPr>
          <w:rFonts w:ascii="Arial" w:hAnsi="Arial" w:cs="Arial"/>
        </w:rPr>
      </w:pPr>
    </w:p>
    <w:p w14:paraId="26E9CFD1" w14:textId="5DDA4958" w:rsidR="00C049D7" w:rsidRPr="00C22131" w:rsidRDefault="00C049D7" w:rsidP="00C049D7">
      <w:pPr>
        <w:pStyle w:val="BodyText"/>
        <w:numPr>
          <w:ilvl w:val="0"/>
          <w:numId w:val="34"/>
        </w:numPr>
        <w:spacing w:before="5"/>
        <w:rPr>
          <w:rFonts w:ascii="Arial" w:hAnsi="Arial" w:cs="Arial"/>
        </w:rPr>
      </w:pPr>
      <w:r w:rsidRPr="00C22131">
        <w:rPr>
          <w:rFonts w:ascii="Arial" w:hAnsi="Arial" w:cs="Arial"/>
        </w:rPr>
        <w:t>This standard generally covers employers in all workplaces that are under OSHA's authority and jurisdiction, including industries as diverse as manufacturing, retail, delivery services, warehouses, meatpacking, agriculture, construction, logging, maritime, and healthcare.</w:t>
      </w:r>
    </w:p>
    <w:p w14:paraId="1A3C9D59" w14:textId="77777777" w:rsidR="00670938" w:rsidRPr="00C22131" w:rsidRDefault="00670938" w:rsidP="00670938">
      <w:pPr>
        <w:pStyle w:val="BodyText"/>
        <w:spacing w:before="5"/>
        <w:rPr>
          <w:rFonts w:ascii="Arial" w:hAnsi="Arial" w:cs="Arial"/>
        </w:rPr>
      </w:pPr>
    </w:p>
    <w:p w14:paraId="72D63A6C" w14:textId="7807780D" w:rsidR="00C049D7" w:rsidRPr="00C22131" w:rsidRDefault="00C049D7" w:rsidP="00C049D7">
      <w:pPr>
        <w:pStyle w:val="BodyText"/>
        <w:numPr>
          <w:ilvl w:val="0"/>
          <w:numId w:val="34"/>
        </w:numPr>
        <w:spacing w:before="5"/>
        <w:rPr>
          <w:rFonts w:ascii="Arial" w:hAnsi="Arial" w:cs="Arial"/>
        </w:rPr>
      </w:pPr>
      <w:r w:rsidRPr="00C22131">
        <w:rPr>
          <w:rFonts w:ascii="Arial" w:hAnsi="Arial" w:cs="Arial"/>
        </w:rPr>
        <w:t xml:space="preserve">In determining the number of employees, employers must include all employees across </w:t>
      </w:r>
      <w:r w:rsidR="004C1FA3" w:rsidRPr="00C22131">
        <w:rPr>
          <w:rFonts w:ascii="Arial" w:hAnsi="Arial" w:cs="Arial"/>
        </w:rPr>
        <w:t>all</w:t>
      </w:r>
      <w:r w:rsidRPr="00C22131">
        <w:rPr>
          <w:rFonts w:ascii="Arial" w:hAnsi="Arial" w:cs="Arial"/>
        </w:rPr>
        <w:t xml:space="preserve"> their U.S. locations, regardless of employees' vaccination status or where they perform their work. Part-time employees</w:t>
      </w:r>
      <w:r w:rsidR="00AA5A41" w:rsidRPr="00C22131">
        <w:rPr>
          <w:rFonts w:ascii="Arial" w:hAnsi="Arial" w:cs="Arial"/>
        </w:rPr>
        <w:t xml:space="preserve"> </w:t>
      </w:r>
      <w:r w:rsidRPr="00C22131">
        <w:rPr>
          <w:rFonts w:ascii="Arial" w:hAnsi="Arial" w:cs="Arial"/>
        </w:rPr>
        <w:t>count towards the company total, but independent contractors do not.</w:t>
      </w:r>
    </w:p>
    <w:p w14:paraId="4D9CBF30" w14:textId="77777777" w:rsidR="00670938" w:rsidRPr="00C22131" w:rsidRDefault="00670938" w:rsidP="00670938">
      <w:pPr>
        <w:pStyle w:val="BodyText"/>
        <w:spacing w:before="5"/>
        <w:rPr>
          <w:rFonts w:ascii="Arial" w:hAnsi="Arial" w:cs="Arial"/>
        </w:rPr>
      </w:pPr>
    </w:p>
    <w:p w14:paraId="1F8C359A" w14:textId="115F84FC" w:rsidR="00C049D7" w:rsidRPr="00C22131" w:rsidRDefault="00C049D7" w:rsidP="00C049D7">
      <w:pPr>
        <w:pStyle w:val="BodyText"/>
        <w:numPr>
          <w:ilvl w:val="0"/>
          <w:numId w:val="34"/>
        </w:numPr>
        <w:spacing w:before="5"/>
        <w:rPr>
          <w:rFonts w:ascii="Arial" w:hAnsi="Arial" w:cs="Arial"/>
        </w:rPr>
      </w:pPr>
      <w:r w:rsidRPr="00C22131">
        <w:rPr>
          <w:rFonts w:ascii="Arial" w:hAnsi="Arial" w:cs="Arial"/>
        </w:rPr>
        <w:t>For a single corporate entity with multiple locations, all employees at all locations are counted for purposes of the 100-employee threshold for coverage under this ETS.</w:t>
      </w:r>
    </w:p>
    <w:p w14:paraId="187D6448" w14:textId="77777777" w:rsidR="00670938" w:rsidRPr="00C22131" w:rsidRDefault="00670938" w:rsidP="00670938">
      <w:pPr>
        <w:pStyle w:val="BodyText"/>
        <w:spacing w:before="5"/>
        <w:rPr>
          <w:rFonts w:ascii="Arial" w:hAnsi="Arial" w:cs="Arial"/>
        </w:rPr>
      </w:pPr>
    </w:p>
    <w:p w14:paraId="60F10BDE" w14:textId="673C3D49" w:rsidR="00C049D7" w:rsidRPr="00C22131" w:rsidRDefault="00C049D7" w:rsidP="00C049D7">
      <w:pPr>
        <w:pStyle w:val="BodyText"/>
        <w:numPr>
          <w:ilvl w:val="0"/>
          <w:numId w:val="34"/>
        </w:numPr>
        <w:spacing w:before="5"/>
        <w:rPr>
          <w:rFonts w:ascii="Arial" w:hAnsi="Arial" w:cs="Arial"/>
        </w:rPr>
      </w:pPr>
      <w:r w:rsidRPr="00C22131">
        <w:rPr>
          <w:rFonts w:ascii="Arial" w:hAnsi="Arial" w:cs="Arial"/>
        </w:rPr>
        <w:t>On a typical multi-employer worksite such as a construction site, each company represented—the host employer, the general contractor, and each subcontractor—would only need to count its own employees, and the host employer and general contractor would not need to count the total number of workers at each site.</w:t>
      </w:r>
    </w:p>
    <w:p w14:paraId="1A6122F6" w14:textId="77777777" w:rsidR="00C049D7" w:rsidRPr="00C22131" w:rsidRDefault="00C049D7" w:rsidP="00C049D7">
      <w:pPr>
        <w:pStyle w:val="BodyText"/>
        <w:spacing w:before="5"/>
        <w:rPr>
          <w:rFonts w:ascii="Arial" w:hAnsi="Arial" w:cs="Arial"/>
        </w:rPr>
      </w:pPr>
    </w:p>
    <w:p w14:paraId="2D2F4EDF" w14:textId="77777777" w:rsidR="00670938" w:rsidRPr="00C22131" w:rsidRDefault="00C049D7" w:rsidP="00C049D7">
      <w:pPr>
        <w:pStyle w:val="BodyText"/>
        <w:spacing w:before="5"/>
        <w:ind w:left="0"/>
        <w:rPr>
          <w:rFonts w:ascii="Arial" w:hAnsi="Arial" w:cs="Arial"/>
          <w:b/>
          <w:bCs/>
          <w:color w:val="002060"/>
          <w:sz w:val="28"/>
          <w:szCs w:val="28"/>
        </w:rPr>
      </w:pPr>
      <w:r w:rsidRPr="00C22131">
        <w:rPr>
          <w:rFonts w:ascii="Arial" w:hAnsi="Arial" w:cs="Arial"/>
          <w:b/>
          <w:bCs/>
          <w:color w:val="002060"/>
          <w:sz w:val="28"/>
          <w:szCs w:val="28"/>
        </w:rPr>
        <w:t>Employer Policy on Vaccination</w:t>
      </w:r>
    </w:p>
    <w:p w14:paraId="1B86ECA5" w14:textId="3AF6E801" w:rsidR="00C049D7" w:rsidRPr="00C22131" w:rsidRDefault="00C049D7" w:rsidP="00C049D7">
      <w:pPr>
        <w:pStyle w:val="BodyText"/>
        <w:spacing w:before="5"/>
        <w:ind w:left="0"/>
        <w:rPr>
          <w:rFonts w:ascii="Arial" w:hAnsi="Arial" w:cs="Arial"/>
          <w:b/>
          <w:bCs/>
          <w:color w:val="002060"/>
          <w:sz w:val="28"/>
          <w:szCs w:val="28"/>
        </w:rPr>
      </w:pPr>
      <w:r w:rsidRPr="00C22131">
        <w:rPr>
          <w:rFonts w:ascii="Arial" w:hAnsi="Arial" w:cs="Arial"/>
          <w:b/>
          <w:bCs/>
          <w:color w:val="002060"/>
          <w:sz w:val="28"/>
          <w:szCs w:val="28"/>
        </w:rPr>
        <w:t xml:space="preserve"> </w:t>
      </w:r>
    </w:p>
    <w:p w14:paraId="22312F0A" w14:textId="72A68A48" w:rsidR="00C049D7" w:rsidRPr="00C22131" w:rsidRDefault="00670938" w:rsidP="00C049D7">
      <w:pPr>
        <w:pStyle w:val="BodyText"/>
        <w:numPr>
          <w:ilvl w:val="0"/>
          <w:numId w:val="34"/>
        </w:numPr>
        <w:spacing w:before="5"/>
        <w:rPr>
          <w:rFonts w:ascii="Arial" w:hAnsi="Arial" w:cs="Arial"/>
        </w:rPr>
      </w:pPr>
      <w:r w:rsidRPr="00C22131">
        <w:rPr>
          <w:rFonts w:ascii="Arial" w:hAnsi="Arial" w:cs="Arial"/>
        </w:rPr>
        <w:t>T</w:t>
      </w:r>
      <w:r w:rsidR="00C049D7" w:rsidRPr="00C22131">
        <w:rPr>
          <w:rFonts w:ascii="Arial" w:hAnsi="Arial" w:cs="Arial"/>
        </w:rPr>
        <w:t>his ETS requires employers to adopt mandatory vaccination policies for their workplaces, with an exception for employers that instead adopt a policy allowing employees to elect to undergo regular COVID-19 testing and wear a face covering at work in lieu of vaccination.</w:t>
      </w:r>
    </w:p>
    <w:p w14:paraId="53E655D8" w14:textId="77777777" w:rsidR="00C049D7" w:rsidRPr="00C22131" w:rsidRDefault="00C049D7" w:rsidP="00C049D7">
      <w:pPr>
        <w:pStyle w:val="BodyText"/>
        <w:spacing w:before="5"/>
        <w:rPr>
          <w:rFonts w:ascii="Arial" w:hAnsi="Arial" w:cs="Arial"/>
        </w:rPr>
      </w:pPr>
    </w:p>
    <w:p w14:paraId="467816AF" w14:textId="40E626AA" w:rsidR="00C049D7" w:rsidRPr="00C22131" w:rsidRDefault="00C049D7" w:rsidP="00C049D7">
      <w:pPr>
        <w:pStyle w:val="BodyText"/>
        <w:spacing w:before="5"/>
        <w:ind w:left="0"/>
        <w:rPr>
          <w:rFonts w:ascii="Arial" w:hAnsi="Arial" w:cs="Arial"/>
          <w:b/>
          <w:bCs/>
          <w:color w:val="002060"/>
          <w:sz w:val="28"/>
          <w:szCs w:val="28"/>
        </w:rPr>
      </w:pPr>
      <w:r w:rsidRPr="00C22131">
        <w:rPr>
          <w:rFonts w:ascii="Arial" w:hAnsi="Arial" w:cs="Arial"/>
          <w:b/>
          <w:bCs/>
          <w:color w:val="002060"/>
          <w:sz w:val="28"/>
          <w:szCs w:val="28"/>
        </w:rPr>
        <w:t xml:space="preserve">Determination of Employee Vaccination Status </w:t>
      </w:r>
    </w:p>
    <w:p w14:paraId="58660D11" w14:textId="77777777" w:rsidR="00670938" w:rsidRPr="00C22131" w:rsidRDefault="00670938" w:rsidP="00C049D7">
      <w:pPr>
        <w:pStyle w:val="BodyText"/>
        <w:spacing w:before="5"/>
        <w:ind w:left="0"/>
        <w:rPr>
          <w:rFonts w:ascii="Arial" w:hAnsi="Arial" w:cs="Arial"/>
          <w:b/>
          <w:bCs/>
          <w:color w:val="002060"/>
        </w:rPr>
      </w:pPr>
    </w:p>
    <w:p w14:paraId="080B21E7" w14:textId="132E6219" w:rsidR="00C049D7" w:rsidRPr="00C22131" w:rsidRDefault="00C049D7" w:rsidP="00C049D7">
      <w:pPr>
        <w:pStyle w:val="BodyText"/>
        <w:numPr>
          <w:ilvl w:val="0"/>
          <w:numId w:val="35"/>
        </w:numPr>
        <w:spacing w:before="5"/>
        <w:rPr>
          <w:rFonts w:ascii="Arial" w:hAnsi="Arial" w:cs="Arial"/>
        </w:rPr>
      </w:pPr>
      <w:r w:rsidRPr="00C22131">
        <w:rPr>
          <w:rFonts w:ascii="Arial" w:hAnsi="Arial" w:cs="Arial"/>
        </w:rPr>
        <w:t xml:space="preserve">To comply with the requirements of the standard, it is essential that employers are aware of each employee's vaccination status. </w:t>
      </w:r>
    </w:p>
    <w:p w14:paraId="2E2044BB" w14:textId="77777777" w:rsidR="00C049D7" w:rsidRPr="00C22131" w:rsidRDefault="00C049D7" w:rsidP="00C049D7">
      <w:pPr>
        <w:pStyle w:val="BodyText"/>
        <w:spacing w:before="5"/>
        <w:ind w:left="0"/>
        <w:rPr>
          <w:rFonts w:ascii="Arial" w:hAnsi="Arial" w:cs="Arial"/>
        </w:rPr>
      </w:pPr>
    </w:p>
    <w:p w14:paraId="26F97B0C" w14:textId="679D8E1C" w:rsidR="00C049D7" w:rsidRPr="00C22131" w:rsidRDefault="00C049D7" w:rsidP="00C049D7">
      <w:pPr>
        <w:pStyle w:val="BodyText"/>
        <w:numPr>
          <w:ilvl w:val="0"/>
          <w:numId w:val="35"/>
        </w:numPr>
        <w:spacing w:before="5"/>
        <w:rPr>
          <w:rFonts w:ascii="Arial" w:hAnsi="Arial" w:cs="Arial"/>
        </w:rPr>
      </w:pPr>
      <w:r w:rsidRPr="00C22131">
        <w:rPr>
          <w:rFonts w:ascii="Arial" w:hAnsi="Arial" w:cs="Arial"/>
        </w:rPr>
        <w:t xml:space="preserve">The employer must know each employee's vaccination status </w:t>
      </w:r>
      <w:r w:rsidR="004C1FA3" w:rsidRPr="00C22131">
        <w:rPr>
          <w:rFonts w:ascii="Arial" w:hAnsi="Arial" w:cs="Arial"/>
        </w:rPr>
        <w:t>to</w:t>
      </w:r>
      <w:r w:rsidRPr="00C22131">
        <w:rPr>
          <w:rFonts w:ascii="Arial" w:hAnsi="Arial" w:cs="Arial"/>
        </w:rPr>
        <w:t xml:space="preserve"> ensure that the vaccination, testing, and face covering requirements of the standard are met. </w:t>
      </w:r>
    </w:p>
    <w:p w14:paraId="4BF24F47" w14:textId="77777777" w:rsidR="00C049D7" w:rsidRPr="00C22131" w:rsidRDefault="00C049D7" w:rsidP="00C049D7">
      <w:pPr>
        <w:pStyle w:val="BodyText"/>
        <w:spacing w:before="5"/>
        <w:ind w:left="0"/>
        <w:rPr>
          <w:rFonts w:ascii="Arial" w:hAnsi="Arial" w:cs="Arial"/>
        </w:rPr>
      </w:pPr>
    </w:p>
    <w:p w14:paraId="29D8416B" w14:textId="6ADDD89B" w:rsidR="00C049D7" w:rsidRPr="00C22131" w:rsidRDefault="00C049D7" w:rsidP="00C049D7">
      <w:pPr>
        <w:pStyle w:val="BodyText"/>
        <w:numPr>
          <w:ilvl w:val="0"/>
          <w:numId w:val="35"/>
        </w:numPr>
        <w:spacing w:before="5"/>
        <w:rPr>
          <w:rFonts w:ascii="Arial" w:hAnsi="Arial" w:cs="Arial"/>
        </w:rPr>
      </w:pPr>
      <w:r w:rsidRPr="00C22131">
        <w:rPr>
          <w:rFonts w:ascii="Arial" w:hAnsi="Arial" w:cs="Arial"/>
        </w:rPr>
        <w:t xml:space="preserve">The standard requires employers to determine the vaccination status of each employee </w:t>
      </w:r>
      <w:r w:rsidR="004C1FA3" w:rsidRPr="00C22131">
        <w:rPr>
          <w:rFonts w:ascii="Arial" w:hAnsi="Arial" w:cs="Arial"/>
        </w:rPr>
        <w:t>and</w:t>
      </w:r>
      <w:r w:rsidRPr="00C22131">
        <w:rPr>
          <w:rFonts w:ascii="Arial" w:hAnsi="Arial" w:cs="Arial"/>
        </w:rPr>
        <w:t xml:space="preserve"> to maintain records of each employee's vaccination status, preserve acceptable proof of vaccination for each employee who is fully or partially vaccinated, and maintain a roster of each employee's vaccination status</w:t>
      </w:r>
      <w:r w:rsidR="00AA5A41" w:rsidRPr="00C22131">
        <w:rPr>
          <w:rFonts w:ascii="Arial" w:hAnsi="Arial" w:cs="Arial"/>
        </w:rPr>
        <w:t>.</w:t>
      </w:r>
    </w:p>
    <w:p w14:paraId="3CF4FD94" w14:textId="77777777" w:rsidR="00C049D7" w:rsidRPr="00C22131" w:rsidRDefault="00C049D7" w:rsidP="00670938">
      <w:pPr>
        <w:pStyle w:val="BodyText"/>
        <w:spacing w:before="5"/>
        <w:ind w:left="0"/>
        <w:rPr>
          <w:rFonts w:ascii="Arial" w:hAnsi="Arial" w:cs="Arial"/>
        </w:rPr>
      </w:pPr>
    </w:p>
    <w:p w14:paraId="1DB0EC30" w14:textId="77777777" w:rsidR="00C049D7" w:rsidRPr="00C22131" w:rsidRDefault="00C049D7" w:rsidP="00C049D7">
      <w:pPr>
        <w:pStyle w:val="BodyText"/>
        <w:spacing w:before="5"/>
        <w:ind w:left="0"/>
        <w:rPr>
          <w:rFonts w:ascii="Arial" w:hAnsi="Arial" w:cs="Arial"/>
          <w:b/>
          <w:bCs/>
          <w:color w:val="002060"/>
          <w:sz w:val="28"/>
          <w:szCs w:val="28"/>
        </w:rPr>
      </w:pPr>
      <w:r w:rsidRPr="00C22131">
        <w:rPr>
          <w:rFonts w:ascii="Arial" w:hAnsi="Arial" w:cs="Arial"/>
          <w:b/>
          <w:bCs/>
          <w:color w:val="002060"/>
          <w:sz w:val="28"/>
          <w:szCs w:val="28"/>
        </w:rPr>
        <w:t xml:space="preserve">Employer Support for Employee Vaccination </w:t>
      </w:r>
    </w:p>
    <w:p w14:paraId="2761A39D" w14:textId="77777777" w:rsidR="00C049D7" w:rsidRPr="00C22131" w:rsidRDefault="00C049D7" w:rsidP="00C049D7">
      <w:pPr>
        <w:pStyle w:val="BodyText"/>
        <w:spacing w:before="5"/>
        <w:rPr>
          <w:rFonts w:ascii="Arial" w:hAnsi="Arial" w:cs="Arial"/>
        </w:rPr>
      </w:pPr>
    </w:p>
    <w:p w14:paraId="67CE7E06" w14:textId="212BB214" w:rsidR="00C049D7" w:rsidRPr="00C22131" w:rsidRDefault="00670938" w:rsidP="00C049D7">
      <w:pPr>
        <w:pStyle w:val="BodyText"/>
        <w:numPr>
          <w:ilvl w:val="0"/>
          <w:numId w:val="34"/>
        </w:numPr>
        <w:spacing w:before="5"/>
        <w:rPr>
          <w:rFonts w:ascii="Arial" w:hAnsi="Arial" w:cs="Arial"/>
        </w:rPr>
      </w:pPr>
      <w:r w:rsidRPr="00C22131">
        <w:rPr>
          <w:rFonts w:ascii="Arial" w:hAnsi="Arial" w:cs="Arial"/>
        </w:rPr>
        <w:t>This standard r</w:t>
      </w:r>
      <w:r w:rsidR="00C049D7" w:rsidRPr="00C22131">
        <w:rPr>
          <w:rFonts w:ascii="Arial" w:hAnsi="Arial" w:cs="Arial"/>
        </w:rPr>
        <w:t>equires employers to support vaccination by providing employees reasonable time, including up to four hours of paid time</w:t>
      </w:r>
      <w:r w:rsidR="00DC7205" w:rsidRPr="00C22131">
        <w:rPr>
          <w:rFonts w:ascii="Arial" w:hAnsi="Arial" w:cs="Arial"/>
        </w:rPr>
        <w:t xml:space="preserve"> off</w:t>
      </w:r>
      <w:r w:rsidR="00C049D7" w:rsidRPr="00C22131">
        <w:rPr>
          <w:rFonts w:ascii="Arial" w:hAnsi="Arial" w:cs="Arial"/>
        </w:rPr>
        <w:t>, to receive each primary vaccination dose, and reasonable time and paid sick leave to recover from side effects experienced following each primary vaccination dose.</w:t>
      </w:r>
    </w:p>
    <w:p w14:paraId="77C58AA9" w14:textId="77777777" w:rsidR="00C049D7" w:rsidRPr="00C22131" w:rsidRDefault="00C049D7" w:rsidP="00C049D7">
      <w:pPr>
        <w:pStyle w:val="BodyText"/>
        <w:spacing w:before="5"/>
        <w:rPr>
          <w:rFonts w:ascii="Arial" w:hAnsi="Arial" w:cs="Arial"/>
        </w:rPr>
      </w:pPr>
    </w:p>
    <w:p w14:paraId="70657778" w14:textId="5E101FB0" w:rsidR="00C049D7" w:rsidRPr="00C22131" w:rsidRDefault="00C049D7" w:rsidP="00C049D7">
      <w:pPr>
        <w:pStyle w:val="BodyText"/>
        <w:spacing w:before="5"/>
        <w:ind w:left="0"/>
        <w:rPr>
          <w:rFonts w:ascii="Arial" w:hAnsi="Arial" w:cs="Arial"/>
          <w:b/>
          <w:bCs/>
          <w:color w:val="002060"/>
          <w:sz w:val="28"/>
          <w:szCs w:val="28"/>
        </w:rPr>
      </w:pPr>
      <w:r w:rsidRPr="00C22131">
        <w:rPr>
          <w:rFonts w:ascii="Arial" w:hAnsi="Arial" w:cs="Arial"/>
          <w:b/>
          <w:bCs/>
          <w:color w:val="002060"/>
          <w:sz w:val="28"/>
          <w:szCs w:val="28"/>
        </w:rPr>
        <w:t xml:space="preserve">COVID–19 Testing for Employees Who Are Not Fully Vaccinated </w:t>
      </w:r>
    </w:p>
    <w:p w14:paraId="2B9C8CF6" w14:textId="77777777" w:rsidR="00670938" w:rsidRPr="00C22131" w:rsidRDefault="00670938" w:rsidP="00C049D7">
      <w:pPr>
        <w:pStyle w:val="BodyText"/>
        <w:spacing w:before="5"/>
        <w:ind w:left="0"/>
        <w:rPr>
          <w:rFonts w:ascii="Arial" w:hAnsi="Arial" w:cs="Arial"/>
          <w:b/>
          <w:bCs/>
          <w:color w:val="002060"/>
          <w:sz w:val="28"/>
          <w:szCs w:val="28"/>
        </w:rPr>
      </w:pPr>
    </w:p>
    <w:p w14:paraId="7FA51D04" w14:textId="6DF8B8F2" w:rsidR="00C049D7" w:rsidRPr="00C22131" w:rsidRDefault="00670938" w:rsidP="00C049D7">
      <w:pPr>
        <w:pStyle w:val="BodyText"/>
        <w:numPr>
          <w:ilvl w:val="0"/>
          <w:numId w:val="36"/>
        </w:numPr>
        <w:spacing w:before="5"/>
        <w:rPr>
          <w:rFonts w:ascii="Arial" w:hAnsi="Arial" w:cs="Arial"/>
        </w:rPr>
      </w:pPr>
      <w:r w:rsidRPr="00C22131">
        <w:rPr>
          <w:rFonts w:ascii="Arial" w:hAnsi="Arial" w:cs="Arial"/>
        </w:rPr>
        <w:t>T</w:t>
      </w:r>
      <w:r w:rsidR="00C049D7" w:rsidRPr="00C22131">
        <w:rPr>
          <w:rFonts w:ascii="Arial" w:hAnsi="Arial" w:cs="Arial"/>
        </w:rPr>
        <w:t>his ETS is also necessary to protect workers who remain unvaccinated through required regular testing, use of face coverings, and removal of infected employees from the workplace, and to protect other workers from the greater likelihood that unvaccinated workers may spread COVID-19 in the workplace.</w:t>
      </w:r>
    </w:p>
    <w:p w14:paraId="7C572E57" w14:textId="77777777" w:rsidR="00C049D7" w:rsidRPr="00C22131" w:rsidRDefault="00C049D7" w:rsidP="00C049D7">
      <w:pPr>
        <w:pStyle w:val="BodyText"/>
        <w:spacing w:before="5"/>
        <w:ind w:left="0"/>
        <w:rPr>
          <w:rFonts w:ascii="Arial" w:hAnsi="Arial" w:cs="Arial"/>
        </w:rPr>
      </w:pPr>
    </w:p>
    <w:p w14:paraId="3799C49B" w14:textId="0B830469" w:rsidR="00C049D7" w:rsidRPr="00C22131" w:rsidRDefault="00670938" w:rsidP="00C049D7">
      <w:pPr>
        <w:pStyle w:val="BodyText"/>
        <w:numPr>
          <w:ilvl w:val="0"/>
          <w:numId w:val="36"/>
        </w:numPr>
        <w:spacing w:before="5"/>
        <w:rPr>
          <w:rFonts w:ascii="Arial" w:hAnsi="Arial" w:cs="Arial"/>
        </w:rPr>
      </w:pPr>
      <w:r w:rsidRPr="00C22131">
        <w:rPr>
          <w:rFonts w:ascii="Arial" w:hAnsi="Arial" w:cs="Arial"/>
        </w:rPr>
        <w:t>R</w:t>
      </w:r>
      <w:r w:rsidR="00C049D7" w:rsidRPr="00C22131">
        <w:rPr>
          <w:rFonts w:ascii="Arial" w:hAnsi="Arial" w:cs="Arial"/>
        </w:rPr>
        <w:t>outine COVID-19 testing of unvaccinated employees is necessary to identify employees with COVID-19 so they can be removed from the workplace to prevent transmission to other employees and to facilitate early medical intervention for infected employees when appropriate.</w:t>
      </w:r>
    </w:p>
    <w:p w14:paraId="211831AC" w14:textId="77777777" w:rsidR="00C049D7" w:rsidRPr="00C22131" w:rsidRDefault="00C049D7" w:rsidP="00C049D7">
      <w:pPr>
        <w:pStyle w:val="BodyText"/>
        <w:spacing w:before="5"/>
        <w:ind w:left="0"/>
        <w:rPr>
          <w:rFonts w:ascii="Arial" w:hAnsi="Arial" w:cs="Arial"/>
        </w:rPr>
      </w:pPr>
    </w:p>
    <w:p w14:paraId="6A91B5C7" w14:textId="389C5422" w:rsidR="00670938" w:rsidRPr="00C22131" w:rsidRDefault="00C049D7" w:rsidP="00C049D7">
      <w:pPr>
        <w:pStyle w:val="BodyText"/>
        <w:numPr>
          <w:ilvl w:val="0"/>
          <w:numId w:val="36"/>
        </w:numPr>
        <w:spacing w:before="5"/>
        <w:rPr>
          <w:rFonts w:ascii="Arial" w:hAnsi="Arial" w:cs="Arial"/>
        </w:rPr>
      </w:pPr>
      <w:r w:rsidRPr="00C22131">
        <w:rPr>
          <w:rFonts w:ascii="Arial" w:hAnsi="Arial" w:cs="Arial"/>
        </w:rPr>
        <w:t>Testing for COVID-19 can broadly be divided into two categories: diagnostic testing and screening testing</w:t>
      </w:r>
      <w:r w:rsidR="007941FD" w:rsidRPr="00C22131">
        <w:rPr>
          <w:rFonts w:ascii="Arial" w:hAnsi="Arial" w:cs="Arial"/>
        </w:rPr>
        <w:t>:</w:t>
      </w:r>
    </w:p>
    <w:p w14:paraId="72F79524" w14:textId="60546EFF" w:rsidR="00670938" w:rsidRPr="00C22131" w:rsidRDefault="00670938" w:rsidP="00670938">
      <w:pPr>
        <w:pStyle w:val="ListParagraph"/>
        <w:rPr>
          <w:rFonts w:ascii="Arial" w:hAnsi="Arial" w:cs="Arial"/>
        </w:rPr>
      </w:pPr>
    </w:p>
    <w:p w14:paraId="223313E4" w14:textId="77777777" w:rsidR="007941FD" w:rsidRPr="00C22131" w:rsidRDefault="007941FD" w:rsidP="00670938">
      <w:pPr>
        <w:pStyle w:val="ListParagraph"/>
        <w:rPr>
          <w:rFonts w:ascii="Arial" w:hAnsi="Arial" w:cs="Arial"/>
        </w:rPr>
      </w:pPr>
    </w:p>
    <w:p w14:paraId="2DEEBF18" w14:textId="77777777" w:rsidR="007941FD" w:rsidRPr="00C22131" w:rsidRDefault="00C049D7" w:rsidP="00670938">
      <w:pPr>
        <w:pStyle w:val="BodyText"/>
        <w:numPr>
          <w:ilvl w:val="1"/>
          <w:numId w:val="36"/>
        </w:numPr>
        <w:spacing w:before="5"/>
        <w:rPr>
          <w:rFonts w:ascii="Arial" w:hAnsi="Arial" w:cs="Arial"/>
        </w:rPr>
      </w:pPr>
      <w:r w:rsidRPr="00C22131">
        <w:rPr>
          <w:rFonts w:ascii="Arial" w:hAnsi="Arial" w:cs="Arial"/>
        </w:rPr>
        <w:lastRenderedPageBreak/>
        <w:t xml:space="preserve">The purpose of diagnostic testing is to identify current infection when a person has signs or symptoms consistent with COVID-19, or when a person is asymptomatic but has recent known or suspected exposure to SARS-CoV-2. The information provided by diagnostic testing can be used by a healthcare provider to diagnose or treat a patient. </w:t>
      </w:r>
    </w:p>
    <w:p w14:paraId="38365246" w14:textId="1C8ED0D8" w:rsidR="00C049D7" w:rsidRPr="00C22131" w:rsidRDefault="00C049D7" w:rsidP="00670938">
      <w:pPr>
        <w:pStyle w:val="BodyText"/>
        <w:numPr>
          <w:ilvl w:val="1"/>
          <w:numId w:val="36"/>
        </w:numPr>
        <w:spacing w:before="5"/>
        <w:rPr>
          <w:rFonts w:ascii="Arial" w:hAnsi="Arial" w:cs="Arial"/>
        </w:rPr>
      </w:pPr>
      <w:r w:rsidRPr="00C22131">
        <w:rPr>
          <w:rFonts w:ascii="Arial" w:hAnsi="Arial" w:cs="Arial"/>
        </w:rPr>
        <w:t xml:space="preserve">The purpose of screening testing is to identify infected people who are asymptomatic and do not have known, suspected, or reported exposure to COVID-19. </w:t>
      </w:r>
    </w:p>
    <w:p w14:paraId="16FF2983" w14:textId="77777777" w:rsidR="00C049D7" w:rsidRPr="00C22131" w:rsidRDefault="00C049D7" w:rsidP="00C049D7">
      <w:pPr>
        <w:pStyle w:val="BodyText"/>
        <w:spacing w:before="5"/>
        <w:rPr>
          <w:rFonts w:ascii="Arial" w:hAnsi="Arial" w:cs="Arial"/>
        </w:rPr>
      </w:pPr>
    </w:p>
    <w:p w14:paraId="55E85783" w14:textId="42002586" w:rsidR="00C049D7" w:rsidRPr="00C22131" w:rsidRDefault="00C049D7" w:rsidP="00C049D7">
      <w:pPr>
        <w:pStyle w:val="BodyText"/>
        <w:spacing w:before="5"/>
        <w:ind w:left="0"/>
        <w:rPr>
          <w:rFonts w:ascii="Arial" w:hAnsi="Arial" w:cs="Arial"/>
          <w:b/>
          <w:bCs/>
          <w:color w:val="002060"/>
          <w:sz w:val="28"/>
          <w:szCs w:val="28"/>
        </w:rPr>
      </w:pPr>
      <w:r w:rsidRPr="00C22131">
        <w:rPr>
          <w:rFonts w:ascii="Arial" w:hAnsi="Arial" w:cs="Arial"/>
          <w:b/>
          <w:bCs/>
          <w:color w:val="002060"/>
          <w:sz w:val="28"/>
          <w:szCs w:val="28"/>
        </w:rPr>
        <w:t xml:space="preserve">Employee Notification to Employer of a Positive COVID–19 Test and Removal </w:t>
      </w:r>
    </w:p>
    <w:p w14:paraId="1AAC5388" w14:textId="77777777" w:rsidR="00670938" w:rsidRPr="00C22131" w:rsidRDefault="00670938" w:rsidP="00C049D7">
      <w:pPr>
        <w:pStyle w:val="BodyText"/>
        <w:spacing w:before="5"/>
        <w:ind w:left="0"/>
        <w:rPr>
          <w:rFonts w:ascii="Arial" w:hAnsi="Arial" w:cs="Arial"/>
          <w:b/>
          <w:bCs/>
          <w:color w:val="002060"/>
          <w:sz w:val="28"/>
          <w:szCs w:val="28"/>
        </w:rPr>
      </w:pPr>
    </w:p>
    <w:p w14:paraId="4D721D06" w14:textId="703E47C6" w:rsidR="00C049D7" w:rsidRPr="00C22131" w:rsidRDefault="00C049D7" w:rsidP="00C049D7">
      <w:pPr>
        <w:pStyle w:val="BodyText"/>
        <w:numPr>
          <w:ilvl w:val="0"/>
          <w:numId w:val="34"/>
        </w:numPr>
        <w:spacing w:before="5"/>
        <w:rPr>
          <w:rFonts w:ascii="Arial" w:hAnsi="Arial" w:cs="Arial"/>
        </w:rPr>
      </w:pPr>
      <w:r w:rsidRPr="00C22131">
        <w:rPr>
          <w:rFonts w:ascii="Arial" w:hAnsi="Arial" w:cs="Arial"/>
        </w:rPr>
        <w:t>It is necessary that employees who are confirmed to have COVID-19 be removed from the workplace to prevent transmission to other employees.</w:t>
      </w:r>
    </w:p>
    <w:p w14:paraId="20545E09" w14:textId="77777777" w:rsidR="00C049D7" w:rsidRPr="00C22131" w:rsidRDefault="00C049D7" w:rsidP="00C049D7">
      <w:pPr>
        <w:pStyle w:val="BodyText"/>
        <w:spacing w:before="5"/>
        <w:rPr>
          <w:rFonts w:ascii="Arial" w:hAnsi="Arial" w:cs="Arial"/>
        </w:rPr>
      </w:pPr>
    </w:p>
    <w:p w14:paraId="2DD04041" w14:textId="324E455A" w:rsidR="00C049D7" w:rsidRPr="00C22131" w:rsidRDefault="007941FD" w:rsidP="00C049D7">
      <w:pPr>
        <w:pStyle w:val="BodyText"/>
        <w:numPr>
          <w:ilvl w:val="0"/>
          <w:numId w:val="34"/>
        </w:numPr>
        <w:spacing w:before="5"/>
        <w:rPr>
          <w:rFonts w:ascii="Arial" w:hAnsi="Arial" w:cs="Arial"/>
        </w:rPr>
      </w:pPr>
      <w:r w:rsidRPr="00C22131">
        <w:rPr>
          <w:rFonts w:ascii="Arial" w:hAnsi="Arial" w:cs="Arial"/>
        </w:rPr>
        <w:t>E</w:t>
      </w:r>
      <w:r w:rsidR="00C049D7" w:rsidRPr="00C22131">
        <w:rPr>
          <w:rFonts w:ascii="Arial" w:hAnsi="Arial" w:cs="Arial"/>
        </w:rPr>
        <w:t xml:space="preserve">mployers must require each employee to promptly notify the employer when the employee receives a positive COVID-19 test or is diagnosed with COVID-19 by a licensed healthcare provider. </w:t>
      </w:r>
    </w:p>
    <w:p w14:paraId="293DC59F" w14:textId="77777777" w:rsidR="00C049D7" w:rsidRPr="00C22131" w:rsidRDefault="00C049D7" w:rsidP="00C049D7">
      <w:pPr>
        <w:pStyle w:val="BodyText"/>
        <w:spacing w:before="5"/>
        <w:rPr>
          <w:rFonts w:ascii="Arial" w:hAnsi="Arial" w:cs="Arial"/>
        </w:rPr>
      </w:pPr>
    </w:p>
    <w:p w14:paraId="41D32D98" w14:textId="78E20D1A" w:rsidR="00C049D7" w:rsidRPr="00C22131" w:rsidRDefault="007941FD" w:rsidP="00C049D7">
      <w:pPr>
        <w:pStyle w:val="BodyText"/>
        <w:numPr>
          <w:ilvl w:val="0"/>
          <w:numId w:val="34"/>
        </w:numPr>
        <w:spacing w:before="5"/>
        <w:rPr>
          <w:rFonts w:ascii="Arial" w:hAnsi="Arial" w:cs="Arial"/>
        </w:rPr>
      </w:pPr>
      <w:r w:rsidRPr="00C22131">
        <w:rPr>
          <w:rFonts w:ascii="Arial" w:hAnsi="Arial" w:cs="Arial"/>
        </w:rPr>
        <w:t>T</w:t>
      </w:r>
      <w:r w:rsidR="00C049D7" w:rsidRPr="00C22131">
        <w:rPr>
          <w:rFonts w:ascii="Arial" w:hAnsi="Arial" w:cs="Arial"/>
        </w:rPr>
        <w:t xml:space="preserve">he employer must require each employee who is COVID-19 positive to notify the employer of their COVID-19 test result or diagnosis “promptly.” For employees who are not at the workplace when they receive a positive COVID-19 test result or diagnosis, “promptly” notifying the employer means notifying the employer as soon as practicable before the employee is scheduled to start their shift or return to work. </w:t>
      </w:r>
      <w:r w:rsidR="004C1FA3" w:rsidRPr="00C22131">
        <w:rPr>
          <w:rFonts w:ascii="Arial" w:hAnsi="Arial" w:cs="Arial"/>
        </w:rPr>
        <w:t>If</w:t>
      </w:r>
      <w:r w:rsidR="00C049D7" w:rsidRPr="00C22131">
        <w:rPr>
          <w:rFonts w:ascii="Arial" w:hAnsi="Arial" w:cs="Arial"/>
        </w:rPr>
        <w:t xml:space="preserve"> the employee is in the workplace when they receive a positive COVID-19 test result or diagnosis of COVID-19, “promptly” notifying the employer means notifying the employer as soon as safely possible while avoiding exposing any other individuals in the workplace.</w:t>
      </w:r>
    </w:p>
    <w:p w14:paraId="5D88E8F9" w14:textId="77777777" w:rsidR="00C049D7" w:rsidRPr="00C22131" w:rsidRDefault="00C049D7" w:rsidP="00C049D7">
      <w:pPr>
        <w:pStyle w:val="BodyText"/>
        <w:spacing w:before="5"/>
        <w:rPr>
          <w:rFonts w:ascii="Arial" w:hAnsi="Arial" w:cs="Arial"/>
        </w:rPr>
      </w:pPr>
    </w:p>
    <w:p w14:paraId="685E809B" w14:textId="77777777" w:rsidR="00C049D7" w:rsidRPr="00C22131" w:rsidRDefault="00C049D7" w:rsidP="00C049D7">
      <w:pPr>
        <w:pStyle w:val="BodyText"/>
        <w:spacing w:before="5"/>
        <w:rPr>
          <w:rFonts w:ascii="Arial" w:hAnsi="Arial" w:cs="Arial"/>
        </w:rPr>
      </w:pPr>
    </w:p>
    <w:p w14:paraId="0C78A695" w14:textId="7E48594F" w:rsidR="00C049D7" w:rsidRPr="00C22131" w:rsidRDefault="00C049D7" w:rsidP="00C049D7">
      <w:pPr>
        <w:pStyle w:val="BodyText"/>
        <w:spacing w:before="5"/>
        <w:ind w:left="0"/>
        <w:rPr>
          <w:rFonts w:ascii="Arial" w:hAnsi="Arial" w:cs="Arial"/>
          <w:b/>
          <w:bCs/>
          <w:color w:val="002060"/>
          <w:sz w:val="28"/>
          <w:szCs w:val="28"/>
        </w:rPr>
      </w:pPr>
      <w:r w:rsidRPr="00C22131">
        <w:rPr>
          <w:rFonts w:ascii="Arial" w:hAnsi="Arial" w:cs="Arial"/>
          <w:b/>
          <w:bCs/>
          <w:color w:val="002060"/>
          <w:sz w:val="28"/>
          <w:szCs w:val="28"/>
        </w:rPr>
        <w:t xml:space="preserve">Face Coverings </w:t>
      </w:r>
    </w:p>
    <w:p w14:paraId="38971DF7" w14:textId="77777777" w:rsidR="00670938" w:rsidRPr="00C22131" w:rsidRDefault="00670938" w:rsidP="00C049D7">
      <w:pPr>
        <w:pStyle w:val="BodyText"/>
        <w:spacing w:before="5"/>
        <w:ind w:left="0"/>
        <w:rPr>
          <w:rFonts w:ascii="Arial" w:hAnsi="Arial" w:cs="Arial"/>
          <w:b/>
          <w:bCs/>
          <w:color w:val="002060"/>
          <w:sz w:val="28"/>
          <w:szCs w:val="28"/>
        </w:rPr>
      </w:pPr>
    </w:p>
    <w:p w14:paraId="3EB4A7EA" w14:textId="77777777" w:rsidR="00F207F9" w:rsidRPr="00C22131" w:rsidRDefault="00C049D7" w:rsidP="00556160">
      <w:pPr>
        <w:pStyle w:val="BodyText"/>
        <w:numPr>
          <w:ilvl w:val="0"/>
          <w:numId w:val="34"/>
        </w:numPr>
        <w:spacing w:before="5"/>
        <w:rPr>
          <w:rFonts w:ascii="Arial" w:hAnsi="Arial" w:cs="Arial"/>
        </w:rPr>
      </w:pPr>
      <w:r w:rsidRPr="00C22131">
        <w:rPr>
          <w:rFonts w:ascii="Arial" w:hAnsi="Arial" w:cs="Arial"/>
        </w:rPr>
        <w:t xml:space="preserve">The CDC recommends that people who are not fully vaccinated wear a face covering </w:t>
      </w:r>
    </w:p>
    <w:p w14:paraId="0B9B67AA" w14:textId="339AA475" w:rsidR="00C049D7" w:rsidRPr="00C22131" w:rsidRDefault="00C049D7" w:rsidP="00F207F9">
      <w:pPr>
        <w:pStyle w:val="BodyText"/>
        <w:spacing w:before="5"/>
        <w:rPr>
          <w:rFonts w:ascii="Arial" w:hAnsi="Arial" w:cs="Arial"/>
        </w:rPr>
      </w:pPr>
      <w:r w:rsidRPr="00C22131">
        <w:rPr>
          <w:rFonts w:ascii="Arial" w:hAnsi="Arial" w:cs="Arial"/>
        </w:rPr>
        <w:t>(e.g., a mask) in indoor public places. (CDC, July 14, 2021).</w:t>
      </w:r>
    </w:p>
    <w:p w14:paraId="05228075" w14:textId="7138ECDB" w:rsidR="00670938" w:rsidRPr="00C22131" w:rsidRDefault="00670938" w:rsidP="00670938">
      <w:pPr>
        <w:pStyle w:val="BodyText"/>
        <w:spacing w:before="5"/>
        <w:rPr>
          <w:rFonts w:ascii="Arial" w:hAnsi="Arial" w:cs="Arial"/>
        </w:rPr>
      </w:pPr>
    </w:p>
    <w:p w14:paraId="63E4ADD0" w14:textId="6662EAE2" w:rsidR="00C049D7" w:rsidRPr="00C22131" w:rsidRDefault="00C049D7" w:rsidP="00556160">
      <w:pPr>
        <w:pStyle w:val="BodyText"/>
        <w:numPr>
          <w:ilvl w:val="0"/>
          <w:numId w:val="34"/>
        </w:numPr>
        <w:spacing w:before="5"/>
        <w:rPr>
          <w:rFonts w:ascii="Arial" w:hAnsi="Arial" w:cs="Arial"/>
        </w:rPr>
      </w:pPr>
      <w:r w:rsidRPr="00C22131">
        <w:rPr>
          <w:rFonts w:ascii="Arial" w:hAnsi="Arial" w:cs="Arial"/>
        </w:rPr>
        <w:t xml:space="preserve">Face coverings are simple bi-directional barriers that tend to keep droplets, and to a </w:t>
      </w:r>
      <w:r w:rsidR="004C1FA3" w:rsidRPr="00C22131">
        <w:rPr>
          <w:rFonts w:ascii="Arial" w:hAnsi="Arial" w:cs="Arial"/>
        </w:rPr>
        <w:t>lesser extent airborne particulate</w:t>
      </w:r>
      <w:r w:rsidRPr="00C22131">
        <w:rPr>
          <w:rFonts w:ascii="Arial" w:hAnsi="Arial" w:cs="Arial"/>
        </w:rPr>
        <w:t>, on the side of the filter from which they originate.</w:t>
      </w:r>
    </w:p>
    <w:p w14:paraId="56ECE239" w14:textId="77777777" w:rsidR="00C049D7" w:rsidRPr="00C22131" w:rsidRDefault="00C049D7" w:rsidP="00C049D7">
      <w:pPr>
        <w:pStyle w:val="BodyText"/>
        <w:spacing w:before="5"/>
        <w:rPr>
          <w:rFonts w:ascii="Arial" w:hAnsi="Arial" w:cs="Arial"/>
        </w:rPr>
      </w:pPr>
    </w:p>
    <w:p w14:paraId="58AF807E" w14:textId="52539F32" w:rsidR="00C049D7" w:rsidRPr="00C22131" w:rsidRDefault="00C049D7" w:rsidP="00C049D7">
      <w:pPr>
        <w:pStyle w:val="BodyText"/>
        <w:spacing w:before="5"/>
        <w:ind w:left="0"/>
        <w:rPr>
          <w:rFonts w:ascii="Arial" w:hAnsi="Arial" w:cs="Arial"/>
          <w:b/>
          <w:bCs/>
          <w:color w:val="002060"/>
          <w:sz w:val="28"/>
          <w:szCs w:val="28"/>
        </w:rPr>
      </w:pPr>
      <w:r w:rsidRPr="00C22131">
        <w:rPr>
          <w:rFonts w:ascii="Arial" w:hAnsi="Arial" w:cs="Arial"/>
          <w:b/>
          <w:bCs/>
          <w:color w:val="002060"/>
          <w:sz w:val="28"/>
          <w:szCs w:val="28"/>
        </w:rPr>
        <w:t xml:space="preserve">Information Provided to Employees </w:t>
      </w:r>
    </w:p>
    <w:p w14:paraId="5FE14F2B" w14:textId="77777777" w:rsidR="00C049D7" w:rsidRPr="00C22131" w:rsidRDefault="00C049D7" w:rsidP="00C049D7">
      <w:pPr>
        <w:pStyle w:val="BodyText"/>
        <w:spacing w:before="5"/>
        <w:rPr>
          <w:rFonts w:ascii="Arial" w:hAnsi="Arial" w:cs="Arial"/>
        </w:rPr>
      </w:pPr>
    </w:p>
    <w:p w14:paraId="61A705F4" w14:textId="1D36146D" w:rsidR="00C049D7" w:rsidRPr="00C22131" w:rsidRDefault="00C049D7" w:rsidP="00556160">
      <w:pPr>
        <w:pStyle w:val="BodyText"/>
        <w:numPr>
          <w:ilvl w:val="0"/>
          <w:numId w:val="34"/>
        </w:numPr>
        <w:spacing w:before="5"/>
        <w:rPr>
          <w:rFonts w:ascii="Arial" w:hAnsi="Arial" w:cs="Arial"/>
        </w:rPr>
      </w:pPr>
      <w:r w:rsidRPr="00C22131">
        <w:rPr>
          <w:rFonts w:ascii="Arial" w:hAnsi="Arial" w:cs="Arial"/>
        </w:rPr>
        <w:t>Employers must provide employees with the information specified in paragraph (j), an essential part of this ETS, because it helps to ensure that employees understand both their rights and responsibilities under the ETS and their employer's policies and procedures.</w:t>
      </w:r>
    </w:p>
    <w:p w14:paraId="5F9C399B" w14:textId="77777777" w:rsidR="00C049D7" w:rsidRPr="00C22131" w:rsidRDefault="00C049D7" w:rsidP="00C049D7">
      <w:pPr>
        <w:pStyle w:val="BodyText"/>
        <w:spacing w:before="5"/>
        <w:rPr>
          <w:rFonts w:ascii="Arial" w:hAnsi="Arial" w:cs="Arial"/>
        </w:rPr>
      </w:pPr>
    </w:p>
    <w:p w14:paraId="075AD298" w14:textId="4EA3FE49" w:rsidR="00C049D7" w:rsidRPr="00C22131" w:rsidRDefault="00C049D7" w:rsidP="00556160">
      <w:pPr>
        <w:pStyle w:val="BodyText"/>
        <w:numPr>
          <w:ilvl w:val="0"/>
          <w:numId w:val="34"/>
        </w:numPr>
        <w:spacing w:before="5"/>
        <w:rPr>
          <w:rFonts w:ascii="Arial" w:hAnsi="Arial" w:cs="Arial"/>
        </w:rPr>
      </w:pPr>
      <w:r w:rsidRPr="00C22131">
        <w:rPr>
          <w:rFonts w:ascii="Arial" w:hAnsi="Arial" w:cs="Arial"/>
        </w:rPr>
        <w:t>When an employer's policies or procedures change, the employer must provide any updated or supplemental information to employees</w:t>
      </w:r>
      <w:r w:rsidR="00F207F9" w:rsidRPr="00C22131">
        <w:rPr>
          <w:rFonts w:ascii="Arial" w:hAnsi="Arial" w:cs="Arial"/>
        </w:rPr>
        <w:t>.</w:t>
      </w:r>
    </w:p>
    <w:p w14:paraId="424DB82F" w14:textId="77777777" w:rsidR="00C049D7" w:rsidRPr="00C22131" w:rsidRDefault="00C049D7" w:rsidP="00C049D7">
      <w:pPr>
        <w:pStyle w:val="BodyText"/>
        <w:spacing w:before="5"/>
        <w:rPr>
          <w:rFonts w:ascii="Arial" w:hAnsi="Arial" w:cs="Arial"/>
        </w:rPr>
      </w:pPr>
    </w:p>
    <w:p w14:paraId="3A9FA7EF" w14:textId="2FE378A2" w:rsidR="00C049D7" w:rsidRPr="00C22131" w:rsidRDefault="00C049D7" w:rsidP="00556160">
      <w:pPr>
        <w:pStyle w:val="BodyText"/>
        <w:spacing w:before="5"/>
        <w:ind w:left="0"/>
        <w:rPr>
          <w:rFonts w:ascii="Arial" w:hAnsi="Arial" w:cs="Arial"/>
          <w:b/>
          <w:bCs/>
          <w:color w:val="002060"/>
          <w:sz w:val="28"/>
          <w:szCs w:val="28"/>
        </w:rPr>
      </w:pPr>
      <w:r w:rsidRPr="00C22131">
        <w:rPr>
          <w:rFonts w:ascii="Arial" w:hAnsi="Arial" w:cs="Arial"/>
          <w:b/>
          <w:bCs/>
          <w:color w:val="002060"/>
          <w:sz w:val="28"/>
          <w:szCs w:val="28"/>
        </w:rPr>
        <w:t xml:space="preserve">Availability of Records </w:t>
      </w:r>
    </w:p>
    <w:p w14:paraId="4497A80E" w14:textId="77777777" w:rsidR="00670938" w:rsidRPr="00C22131" w:rsidRDefault="00670938" w:rsidP="00556160">
      <w:pPr>
        <w:pStyle w:val="BodyText"/>
        <w:spacing w:before="5"/>
        <w:ind w:left="0"/>
        <w:rPr>
          <w:rFonts w:ascii="Arial" w:hAnsi="Arial" w:cs="Arial"/>
          <w:b/>
          <w:bCs/>
          <w:color w:val="002060"/>
          <w:sz w:val="28"/>
          <w:szCs w:val="28"/>
        </w:rPr>
      </w:pPr>
    </w:p>
    <w:p w14:paraId="11CFE1BF" w14:textId="77777777" w:rsidR="007941FD" w:rsidRPr="00C22131" w:rsidRDefault="007941FD" w:rsidP="00556160">
      <w:pPr>
        <w:pStyle w:val="BodyText"/>
        <w:numPr>
          <w:ilvl w:val="0"/>
          <w:numId w:val="34"/>
        </w:numPr>
        <w:spacing w:before="5"/>
        <w:rPr>
          <w:rFonts w:ascii="Arial" w:hAnsi="Arial" w:cs="Arial"/>
        </w:rPr>
      </w:pPr>
      <w:r w:rsidRPr="00C22131">
        <w:rPr>
          <w:rFonts w:ascii="Arial" w:hAnsi="Arial" w:cs="Arial"/>
        </w:rPr>
        <w:t>E</w:t>
      </w:r>
      <w:r w:rsidR="00C049D7" w:rsidRPr="00C22131">
        <w:rPr>
          <w:rFonts w:ascii="Arial" w:hAnsi="Arial" w:cs="Arial"/>
        </w:rPr>
        <w:t>mployer</w:t>
      </w:r>
      <w:r w:rsidRPr="00C22131">
        <w:rPr>
          <w:rFonts w:ascii="Arial" w:hAnsi="Arial" w:cs="Arial"/>
        </w:rPr>
        <w:t>s</w:t>
      </w:r>
      <w:r w:rsidR="00C049D7" w:rsidRPr="00C22131">
        <w:rPr>
          <w:rFonts w:ascii="Arial" w:hAnsi="Arial" w:cs="Arial"/>
        </w:rPr>
        <w:t xml:space="preserve"> must make available, for examination and copying, the individual COVID-19 vaccine documentation and any COVID-19 test results required by the ETS for a particular employee to that employee and to anyone having written authorized consent of that employee by the end of the next business day after a request. </w:t>
      </w:r>
    </w:p>
    <w:p w14:paraId="19FA52E5" w14:textId="6DF2AC7B" w:rsidR="00C049D7" w:rsidRPr="00C22131" w:rsidRDefault="00C049D7" w:rsidP="00556160">
      <w:pPr>
        <w:pStyle w:val="BodyText"/>
        <w:numPr>
          <w:ilvl w:val="0"/>
          <w:numId w:val="34"/>
        </w:numPr>
        <w:spacing w:before="5"/>
        <w:rPr>
          <w:rFonts w:ascii="Arial" w:hAnsi="Arial" w:cs="Arial"/>
        </w:rPr>
      </w:pPr>
      <w:r w:rsidRPr="00C22131">
        <w:rPr>
          <w:rFonts w:ascii="Arial" w:hAnsi="Arial" w:cs="Arial"/>
        </w:rPr>
        <w:lastRenderedPageBreak/>
        <w:t xml:space="preserve">Prompt employee access to this information ensures that employees have the information necessary to take an active role in their employers' efforts to prevent COVID-19 transmission in the workplace. </w:t>
      </w:r>
    </w:p>
    <w:p w14:paraId="544E691E" w14:textId="77777777" w:rsidR="00670938" w:rsidRPr="00C22131" w:rsidRDefault="00670938" w:rsidP="00C049D7">
      <w:pPr>
        <w:pStyle w:val="BodyText"/>
        <w:spacing w:before="5"/>
        <w:rPr>
          <w:rFonts w:ascii="Arial" w:hAnsi="Arial" w:cs="Arial"/>
        </w:rPr>
      </w:pPr>
    </w:p>
    <w:p w14:paraId="2D3664C1" w14:textId="77777777" w:rsidR="007941FD" w:rsidRPr="00C22131" w:rsidRDefault="007941FD" w:rsidP="00C049D7">
      <w:pPr>
        <w:pStyle w:val="BodyText"/>
        <w:numPr>
          <w:ilvl w:val="0"/>
          <w:numId w:val="34"/>
        </w:numPr>
        <w:spacing w:before="5"/>
        <w:rPr>
          <w:rFonts w:ascii="Arial" w:hAnsi="Arial" w:cs="Arial"/>
        </w:rPr>
      </w:pPr>
      <w:r w:rsidRPr="00C22131">
        <w:rPr>
          <w:rFonts w:ascii="Arial" w:hAnsi="Arial" w:cs="Arial"/>
        </w:rPr>
        <w:t xml:space="preserve">This standard </w:t>
      </w:r>
      <w:r w:rsidR="00C049D7" w:rsidRPr="00C22131">
        <w:rPr>
          <w:rFonts w:ascii="Arial" w:hAnsi="Arial" w:cs="Arial"/>
        </w:rPr>
        <w:t xml:space="preserve">requires the employer to make the following information available to an employee or an employee representative on request: </w:t>
      </w:r>
    </w:p>
    <w:p w14:paraId="1AC40A38" w14:textId="77777777" w:rsidR="007941FD" w:rsidRPr="00C22131" w:rsidRDefault="007941FD" w:rsidP="007941FD">
      <w:pPr>
        <w:pStyle w:val="ListParagraph"/>
        <w:rPr>
          <w:rFonts w:ascii="Arial" w:hAnsi="Arial" w:cs="Arial"/>
        </w:rPr>
      </w:pPr>
    </w:p>
    <w:p w14:paraId="2478CEB7" w14:textId="24500716" w:rsidR="001B1378" w:rsidRPr="00C049D7" w:rsidRDefault="00C049D7" w:rsidP="007941FD">
      <w:pPr>
        <w:pStyle w:val="BodyText"/>
        <w:numPr>
          <w:ilvl w:val="1"/>
          <w:numId w:val="34"/>
        </w:numPr>
        <w:spacing w:before="5"/>
        <w:rPr>
          <w:rFonts w:ascii="Arial" w:hAnsi="Arial" w:cs="Arial"/>
        </w:rPr>
      </w:pPr>
      <w:r w:rsidRPr="00C22131">
        <w:rPr>
          <w:rFonts w:ascii="Arial" w:hAnsi="Arial" w:cs="Arial"/>
        </w:rPr>
        <w:t>(1) The aggregate number of fully vaccinated employees at a workplace and (2) the total number of employees at that workplace. This information must be made available to these individuals by the end of the next business day after a request. Employers will be able to utilize the roster of each employee's vaccination status</w:t>
      </w:r>
      <w:r w:rsidR="00F207F9" w:rsidRPr="00C22131">
        <w:rPr>
          <w:rFonts w:ascii="Arial" w:hAnsi="Arial" w:cs="Arial"/>
        </w:rPr>
        <w:t xml:space="preserve"> and</w:t>
      </w:r>
      <w:r w:rsidRPr="00C22131">
        <w:rPr>
          <w:rFonts w:ascii="Arial" w:hAnsi="Arial" w:cs="Arial"/>
        </w:rPr>
        <w:t xml:space="preserve"> they are required to maintain this information promptly t</w:t>
      </w:r>
      <w:r w:rsidRPr="00C049D7">
        <w:rPr>
          <w:rFonts w:ascii="Arial" w:hAnsi="Arial" w:cs="Arial"/>
        </w:rPr>
        <w:t>o a requester.</w:t>
      </w:r>
    </w:p>
    <w:sectPr w:rsidR="001B1378" w:rsidRPr="00C049D7" w:rsidSect="00C049D7">
      <w:type w:val="continuous"/>
      <w:pgSz w:w="12240" w:h="15840"/>
      <w:pgMar w:top="640" w:right="860" w:bottom="280" w:left="900" w:header="720" w:footer="720" w:gutter="0"/>
      <w:pgBorders w:offsetFrom="page">
        <w:top w:val="single" w:sz="8" w:space="24" w:color="002E6D"/>
        <w:left w:val="single" w:sz="8" w:space="24" w:color="002E6D"/>
        <w:bottom w:val="single" w:sz="8" w:space="24" w:color="002E6D"/>
        <w:right w:val="single" w:sz="8" w:space="24" w:color="002E6D"/>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387"/>
    <w:multiLevelType w:val="hybridMultilevel"/>
    <w:tmpl w:val="CCA6A4EE"/>
    <w:lvl w:ilvl="0" w:tplc="BD82BD96">
      <w:start w:val="1"/>
      <w:numFmt w:val="decimal"/>
      <w:lvlText w:val="(%1)"/>
      <w:lvlJc w:val="left"/>
      <w:pPr>
        <w:ind w:left="110" w:hanging="361"/>
      </w:pPr>
      <w:rPr>
        <w:rFonts w:ascii="Arial" w:eastAsia="Arial" w:hAnsi="Arial" w:cs="Arial" w:hint="default"/>
        <w:w w:val="100"/>
        <w:sz w:val="24"/>
        <w:szCs w:val="24"/>
      </w:rPr>
    </w:lvl>
    <w:lvl w:ilvl="1" w:tplc="9D9C17A0">
      <w:numFmt w:val="bullet"/>
      <w:lvlText w:val="•"/>
      <w:lvlJc w:val="left"/>
      <w:pPr>
        <w:ind w:left="624" w:hanging="361"/>
      </w:pPr>
      <w:rPr>
        <w:rFonts w:hint="default"/>
      </w:rPr>
    </w:lvl>
    <w:lvl w:ilvl="2" w:tplc="A0705000">
      <w:numFmt w:val="bullet"/>
      <w:lvlText w:val="•"/>
      <w:lvlJc w:val="left"/>
      <w:pPr>
        <w:ind w:left="1128" w:hanging="361"/>
      </w:pPr>
      <w:rPr>
        <w:rFonts w:hint="default"/>
      </w:rPr>
    </w:lvl>
    <w:lvl w:ilvl="3" w:tplc="96EA3836">
      <w:numFmt w:val="bullet"/>
      <w:lvlText w:val="•"/>
      <w:lvlJc w:val="left"/>
      <w:pPr>
        <w:ind w:left="1632" w:hanging="361"/>
      </w:pPr>
      <w:rPr>
        <w:rFonts w:hint="default"/>
      </w:rPr>
    </w:lvl>
    <w:lvl w:ilvl="4" w:tplc="DBA4E396">
      <w:numFmt w:val="bullet"/>
      <w:lvlText w:val="•"/>
      <w:lvlJc w:val="left"/>
      <w:pPr>
        <w:ind w:left="2136" w:hanging="361"/>
      </w:pPr>
      <w:rPr>
        <w:rFonts w:hint="default"/>
      </w:rPr>
    </w:lvl>
    <w:lvl w:ilvl="5" w:tplc="B12A46EE">
      <w:numFmt w:val="bullet"/>
      <w:lvlText w:val="•"/>
      <w:lvlJc w:val="left"/>
      <w:pPr>
        <w:ind w:left="2640" w:hanging="361"/>
      </w:pPr>
      <w:rPr>
        <w:rFonts w:hint="default"/>
      </w:rPr>
    </w:lvl>
    <w:lvl w:ilvl="6" w:tplc="7C8A19E0">
      <w:numFmt w:val="bullet"/>
      <w:lvlText w:val="•"/>
      <w:lvlJc w:val="left"/>
      <w:pPr>
        <w:ind w:left="3144" w:hanging="361"/>
      </w:pPr>
      <w:rPr>
        <w:rFonts w:hint="default"/>
      </w:rPr>
    </w:lvl>
    <w:lvl w:ilvl="7" w:tplc="2E76AB58">
      <w:numFmt w:val="bullet"/>
      <w:lvlText w:val="•"/>
      <w:lvlJc w:val="left"/>
      <w:pPr>
        <w:ind w:left="3648" w:hanging="361"/>
      </w:pPr>
      <w:rPr>
        <w:rFonts w:hint="default"/>
      </w:rPr>
    </w:lvl>
    <w:lvl w:ilvl="8" w:tplc="E6D893E4">
      <w:numFmt w:val="bullet"/>
      <w:lvlText w:val="•"/>
      <w:lvlJc w:val="left"/>
      <w:pPr>
        <w:ind w:left="4152" w:hanging="361"/>
      </w:pPr>
      <w:rPr>
        <w:rFonts w:hint="default"/>
      </w:rPr>
    </w:lvl>
  </w:abstractNum>
  <w:abstractNum w:abstractNumId="1" w15:restartNumberingAfterBreak="0">
    <w:nsid w:val="03771B89"/>
    <w:multiLevelType w:val="hybridMultilevel"/>
    <w:tmpl w:val="35267520"/>
    <w:lvl w:ilvl="0" w:tplc="B9822540">
      <w:start w:val="2"/>
      <w:numFmt w:val="lowerLetter"/>
      <w:lvlText w:val="(%1)"/>
      <w:lvlJc w:val="left"/>
      <w:pPr>
        <w:ind w:left="1189" w:hanging="360"/>
      </w:pPr>
      <w:rPr>
        <w:rFonts w:ascii="Arial" w:eastAsia="Arial" w:hAnsi="Arial" w:cs="Arial" w:hint="default"/>
        <w:w w:val="100"/>
        <w:sz w:val="24"/>
        <w:szCs w:val="24"/>
      </w:rPr>
    </w:lvl>
    <w:lvl w:ilvl="1" w:tplc="5C84A4F8">
      <w:numFmt w:val="bullet"/>
      <w:lvlText w:val="•"/>
      <w:lvlJc w:val="left"/>
      <w:pPr>
        <w:ind w:left="1565" w:hanging="360"/>
      </w:pPr>
      <w:rPr>
        <w:rFonts w:hint="default"/>
      </w:rPr>
    </w:lvl>
    <w:lvl w:ilvl="2" w:tplc="34FC37C4">
      <w:numFmt w:val="bullet"/>
      <w:lvlText w:val="•"/>
      <w:lvlJc w:val="left"/>
      <w:pPr>
        <w:ind w:left="1951" w:hanging="360"/>
      </w:pPr>
      <w:rPr>
        <w:rFonts w:hint="default"/>
      </w:rPr>
    </w:lvl>
    <w:lvl w:ilvl="3" w:tplc="A5E4B372">
      <w:numFmt w:val="bullet"/>
      <w:lvlText w:val="•"/>
      <w:lvlJc w:val="left"/>
      <w:pPr>
        <w:ind w:left="2336" w:hanging="360"/>
      </w:pPr>
      <w:rPr>
        <w:rFonts w:hint="default"/>
      </w:rPr>
    </w:lvl>
    <w:lvl w:ilvl="4" w:tplc="CEB8FAA2">
      <w:numFmt w:val="bullet"/>
      <w:lvlText w:val="•"/>
      <w:lvlJc w:val="left"/>
      <w:pPr>
        <w:ind w:left="2722" w:hanging="360"/>
      </w:pPr>
      <w:rPr>
        <w:rFonts w:hint="default"/>
      </w:rPr>
    </w:lvl>
    <w:lvl w:ilvl="5" w:tplc="C5FC098C">
      <w:numFmt w:val="bullet"/>
      <w:lvlText w:val="•"/>
      <w:lvlJc w:val="left"/>
      <w:pPr>
        <w:ind w:left="3107" w:hanging="360"/>
      </w:pPr>
      <w:rPr>
        <w:rFonts w:hint="default"/>
      </w:rPr>
    </w:lvl>
    <w:lvl w:ilvl="6" w:tplc="7F1A69E8">
      <w:numFmt w:val="bullet"/>
      <w:lvlText w:val="•"/>
      <w:lvlJc w:val="left"/>
      <w:pPr>
        <w:ind w:left="3493" w:hanging="360"/>
      </w:pPr>
      <w:rPr>
        <w:rFonts w:hint="default"/>
      </w:rPr>
    </w:lvl>
    <w:lvl w:ilvl="7" w:tplc="86C83DA2">
      <w:numFmt w:val="bullet"/>
      <w:lvlText w:val="•"/>
      <w:lvlJc w:val="left"/>
      <w:pPr>
        <w:ind w:left="3878" w:hanging="360"/>
      </w:pPr>
      <w:rPr>
        <w:rFonts w:hint="default"/>
      </w:rPr>
    </w:lvl>
    <w:lvl w:ilvl="8" w:tplc="E04C433C">
      <w:numFmt w:val="bullet"/>
      <w:lvlText w:val="•"/>
      <w:lvlJc w:val="left"/>
      <w:pPr>
        <w:ind w:left="4264" w:hanging="360"/>
      </w:pPr>
      <w:rPr>
        <w:rFonts w:hint="default"/>
      </w:rPr>
    </w:lvl>
  </w:abstractNum>
  <w:abstractNum w:abstractNumId="2" w15:restartNumberingAfterBreak="0">
    <w:nsid w:val="0414132C"/>
    <w:multiLevelType w:val="hybridMultilevel"/>
    <w:tmpl w:val="5B9494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44272"/>
    <w:multiLevelType w:val="multilevel"/>
    <w:tmpl w:val="8BDA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B7E2C"/>
    <w:multiLevelType w:val="hybridMultilevel"/>
    <w:tmpl w:val="4218E59C"/>
    <w:lvl w:ilvl="0" w:tplc="04090005">
      <w:start w:val="1"/>
      <w:numFmt w:val="bullet"/>
      <w:lvlText w:val=""/>
      <w:lvlJc w:val="left"/>
      <w:pPr>
        <w:ind w:left="833" w:hanging="360"/>
      </w:pPr>
      <w:rPr>
        <w:rFonts w:ascii="Wingdings" w:hAnsi="Wingdings"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5" w15:restartNumberingAfterBreak="0">
    <w:nsid w:val="1BF94951"/>
    <w:multiLevelType w:val="hybridMultilevel"/>
    <w:tmpl w:val="F6E8C93C"/>
    <w:lvl w:ilvl="0" w:tplc="9D7E584E">
      <w:start w:val="1"/>
      <w:numFmt w:val="decimal"/>
      <w:lvlText w:val="(%1)"/>
      <w:lvlJc w:val="left"/>
      <w:pPr>
        <w:ind w:left="1189" w:hanging="360"/>
      </w:pPr>
      <w:rPr>
        <w:rFonts w:ascii="Arial" w:eastAsia="Arial" w:hAnsi="Arial" w:cs="Arial" w:hint="default"/>
        <w:w w:val="100"/>
        <w:sz w:val="24"/>
        <w:szCs w:val="24"/>
      </w:rPr>
    </w:lvl>
    <w:lvl w:ilvl="1" w:tplc="275650B6">
      <w:numFmt w:val="bullet"/>
      <w:lvlText w:val="•"/>
      <w:lvlJc w:val="left"/>
      <w:pPr>
        <w:ind w:left="1565" w:hanging="360"/>
      </w:pPr>
      <w:rPr>
        <w:rFonts w:hint="default"/>
      </w:rPr>
    </w:lvl>
    <w:lvl w:ilvl="2" w:tplc="A4F24242">
      <w:numFmt w:val="bullet"/>
      <w:lvlText w:val="•"/>
      <w:lvlJc w:val="left"/>
      <w:pPr>
        <w:ind w:left="1951" w:hanging="360"/>
      </w:pPr>
      <w:rPr>
        <w:rFonts w:hint="default"/>
      </w:rPr>
    </w:lvl>
    <w:lvl w:ilvl="3" w:tplc="46E63792">
      <w:numFmt w:val="bullet"/>
      <w:lvlText w:val="•"/>
      <w:lvlJc w:val="left"/>
      <w:pPr>
        <w:ind w:left="2336" w:hanging="360"/>
      </w:pPr>
      <w:rPr>
        <w:rFonts w:hint="default"/>
      </w:rPr>
    </w:lvl>
    <w:lvl w:ilvl="4" w:tplc="693CA93E">
      <w:numFmt w:val="bullet"/>
      <w:lvlText w:val="•"/>
      <w:lvlJc w:val="left"/>
      <w:pPr>
        <w:ind w:left="2722" w:hanging="360"/>
      </w:pPr>
      <w:rPr>
        <w:rFonts w:hint="default"/>
      </w:rPr>
    </w:lvl>
    <w:lvl w:ilvl="5" w:tplc="2B68BA10">
      <w:numFmt w:val="bullet"/>
      <w:lvlText w:val="•"/>
      <w:lvlJc w:val="left"/>
      <w:pPr>
        <w:ind w:left="3107" w:hanging="360"/>
      </w:pPr>
      <w:rPr>
        <w:rFonts w:hint="default"/>
      </w:rPr>
    </w:lvl>
    <w:lvl w:ilvl="6" w:tplc="A054359C">
      <w:numFmt w:val="bullet"/>
      <w:lvlText w:val="•"/>
      <w:lvlJc w:val="left"/>
      <w:pPr>
        <w:ind w:left="3493" w:hanging="360"/>
      </w:pPr>
      <w:rPr>
        <w:rFonts w:hint="default"/>
      </w:rPr>
    </w:lvl>
    <w:lvl w:ilvl="7" w:tplc="12CC9A00">
      <w:numFmt w:val="bullet"/>
      <w:lvlText w:val="•"/>
      <w:lvlJc w:val="left"/>
      <w:pPr>
        <w:ind w:left="3878" w:hanging="360"/>
      </w:pPr>
      <w:rPr>
        <w:rFonts w:hint="default"/>
      </w:rPr>
    </w:lvl>
    <w:lvl w:ilvl="8" w:tplc="698E09D4">
      <w:numFmt w:val="bullet"/>
      <w:lvlText w:val="•"/>
      <w:lvlJc w:val="left"/>
      <w:pPr>
        <w:ind w:left="4264" w:hanging="360"/>
      </w:pPr>
      <w:rPr>
        <w:rFonts w:hint="default"/>
      </w:rPr>
    </w:lvl>
  </w:abstractNum>
  <w:abstractNum w:abstractNumId="6" w15:restartNumberingAfterBreak="0">
    <w:nsid w:val="1DC82B0E"/>
    <w:multiLevelType w:val="hybridMultilevel"/>
    <w:tmpl w:val="E500B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D6CA5"/>
    <w:multiLevelType w:val="hybridMultilevel"/>
    <w:tmpl w:val="ADA4098C"/>
    <w:lvl w:ilvl="0" w:tplc="A858BE8C">
      <w:numFmt w:val="bullet"/>
      <w:lvlText w:val=""/>
      <w:lvlJc w:val="left"/>
      <w:pPr>
        <w:ind w:left="833" w:hanging="360"/>
      </w:pPr>
      <w:rPr>
        <w:rFonts w:ascii="Symbol" w:eastAsia="Symbol" w:hAnsi="Symbol" w:cs="Symbol" w:hint="default"/>
        <w:w w:val="100"/>
        <w:sz w:val="24"/>
        <w:szCs w:val="24"/>
      </w:rPr>
    </w:lvl>
    <w:lvl w:ilvl="1" w:tplc="959891DE">
      <w:start w:val="1"/>
      <w:numFmt w:val="lowerRoman"/>
      <w:lvlText w:val="(%2)"/>
      <w:lvlJc w:val="left"/>
      <w:pPr>
        <w:ind w:left="1193" w:hanging="280"/>
      </w:pPr>
      <w:rPr>
        <w:rFonts w:ascii="Arial" w:eastAsia="Arial" w:hAnsi="Arial" w:cs="Arial" w:hint="default"/>
        <w:w w:val="100"/>
        <w:sz w:val="24"/>
        <w:szCs w:val="24"/>
      </w:rPr>
    </w:lvl>
    <w:lvl w:ilvl="2" w:tplc="808635CE">
      <w:numFmt w:val="bullet"/>
      <w:lvlText w:val="•"/>
      <w:lvlJc w:val="left"/>
      <w:pPr>
        <w:ind w:left="2231" w:hanging="280"/>
      </w:pPr>
      <w:rPr>
        <w:rFonts w:hint="default"/>
      </w:rPr>
    </w:lvl>
    <w:lvl w:ilvl="3" w:tplc="839ED4AA">
      <w:numFmt w:val="bullet"/>
      <w:lvlText w:val="•"/>
      <w:lvlJc w:val="left"/>
      <w:pPr>
        <w:ind w:left="3262" w:hanging="280"/>
      </w:pPr>
      <w:rPr>
        <w:rFonts w:hint="default"/>
      </w:rPr>
    </w:lvl>
    <w:lvl w:ilvl="4" w:tplc="18BC37AE">
      <w:numFmt w:val="bullet"/>
      <w:lvlText w:val="•"/>
      <w:lvlJc w:val="left"/>
      <w:pPr>
        <w:ind w:left="4293" w:hanging="280"/>
      </w:pPr>
      <w:rPr>
        <w:rFonts w:hint="default"/>
      </w:rPr>
    </w:lvl>
    <w:lvl w:ilvl="5" w:tplc="599C1A0E">
      <w:numFmt w:val="bullet"/>
      <w:lvlText w:val="•"/>
      <w:lvlJc w:val="left"/>
      <w:pPr>
        <w:ind w:left="5324" w:hanging="280"/>
      </w:pPr>
      <w:rPr>
        <w:rFonts w:hint="default"/>
      </w:rPr>
    </w:lvl>
    <w:lvl w:ilvl="6" w:tplc="F1C80670">
      <w:numFmt w:val="bullet"/>
      <w:lvlText w:val="•"/>
      <w:lvlJc w:val="left"/>
      <w:pPr>
        <w:ind w:left="6355" w:hanging="280"/>
      </w:pPr>
      <w:rPr>
        <w:rFonts w:hint="default"/>
      </w:rPr>
    </w:lvl>
    <w:lvl w:ilvl="7" w:tplc="35C40604">
      <w:numFmt w:val="bullet"/>
      <w:lvlText w:val="•"/>
      <w:lvlJc w:val="left"/>
      <w:pPr>
        <w:ind w:left="7386" w:hanging="280"/>
      </w:pPr>
      <w:rPr>
        <w:rFonts w:hint="default"/>
      </w:rPr>
    </w:lvl>
    <w:lvl w:ilvl="8" w:tplc="405EBFBE">
      <w:numFmt w:val="bullet"/>
      <w:lvlText w:val="•"/>
      <w:lvlJc w:val="left"/>
      <w:pPr>
        <w:ind w:left="8417" w:hanging="280"/>
      </w:pPr>
      <w:rPr>
        <w:rFonts w:hint="default"/>
      </w:rPr>
    </w:lvl>
  </w:abstractNum>
  <w:abstractNum w:abstractNumId="8" w15:restartNumberingAfterBreak="0">
    <w:nsid w:val="1F1A54E4"/>
    <w:multiLevelType w:val="hybridMultilevel"/>
    <w:tmpl w:val="CBC4971A"/>
    <w:lvl w:ilvl="0" w:tplc="3F68EF3A">
      <w:start w:val="3"/>
      <w:numFmt w:val="upperLetter"/>
      <w:lvlText w:val="(%1)"/>
      <w:lvlJc w:val="left"/>
      <w:pPr>
        <w:ind w:left="109" w:hanging="400"/>
      </w:pPr>
      <w:rPr>
        <w:rFonts w:ascii="Arial" w:eastAsia="Arial" w:hAnsi="Arial" w:cs="Arial" w:hint="default"/>
        <w:b/>
        <w:bCs/>
        <w:w w:val="100"/>
        <w:sz w:val="24"/>
        <w:szCs w:val="24"/>
      </w:rPr>
    </w:lvl>
    <w:lvl w:ilvl="1" w:tplc="42F41628">
      <w:start w:val="1"/>
      <w:numFmt w:val="decimal"/>
      <w:lvlText w:val="(%2)"/>
      <w:lvlJc w:val="left"/>
      <w:pPr>
        <w:ind w:left="109" w:hanging="361"/>
      </w:pPr>
      <w:rPr>
        <w:rFonts w:ascii="Arial" w:eastAsia="Arial" w:hAnsi="Arial" w:cs="Arial" w:hint="default"/>
        <w:w w:val="100"/>
        <w:sz w:val="24"/>
        <w:szCs w:val="24"/>
      </w:rPr>
    </w:lvl>
    <w:lvl w:ilvl="2" w:tplc="7CB6DFA4">
      <w:start w:val="1"/>
      <w:numFmt w:val="lowerLetter"/>
      <w:lvlText w:val="(%3)"/>
      <w:lvlJc w:val="left"/>
      <w:pPr>
        <w:ind w:left="109" w:hanging="360"/>
      </w:pPr>
      <w:rPr>
        <w:rFonts w:ascii="Arial" w:eastAsia="Arial" w:hAnsi="Arial" w:cs="Arial" w:hint="default"/>
        <w:w w:val="100"/>
        <w:sz w:val="24"/>
        <w:szCs w:val="24"/>
      </w:rPr>
    </w:lvl>
    <w:lvl w:ilvl="3" w:tplc="1078243E">
      <w:numFmt w:val="bullet"/>
      <w:lvlText w:val="•"/>
      <w:lvlJc w:val="left"/>
      <w:pPr>
        <w:ind w:left="1580" w:hanging="360"/>
      </w:pPr>
      <w:rPr>
        <w:rFonts w:hint="default"/>
      </w:rPr>
    </w:lvl>
    <w:lvl w:ilvl="4" w:tplc="A7C0E69E">
      <w:numFmt w:val="bullet"/>
      <w:lvlText w:val="•"/>
      <w:lvlJc w:val="left"/>
      <w:pPr>
        <w:ind w:left="2074" w:hanging="360"/>
      </w:pPr>
      <w:rPr>
        <w:rFonts w:hint="default"/>
      </w:rPr>
    </w:lvl>
    <w:lvl w:ilvl="5" w:tplc="E9B2DB02">
      <w:numFmt w:val="bullet"/>
      <w:lvlText w:val="•"/>
      <w:lvlJc w:val="left"/>
      <w:pPr>
        <w:ind w:left="2567" w:hanging="360"/>
      </w:pPr>
      <w:rPr>
        <w:rFonts w:hint="default"/>
      </w:rPr>
    </w:lvl>
    <w:lvl w:ilvl="6" w:tplc="9280A740">
      <w:numFmt w:val="bullet"/>
      <w:lvlText w:val="•"/>
      <w:lvlJc w:val="left"/>
      <w:pPr>
        <w:ind w:left="3061" w:hanging="360"/>
      </w:pPr>
      <w:rPr>
        <w:rFonts w:hint="default"/>
      </w:rPr>
    </w:lvl>
    <w:lvl w:ilvl="7" w:tplc="D4181490">
      <w:numFmt w:val="bullet"/>
      <w:lvlText w:val="•"/>
      <w:lvlJc w:val="left"/>
      <w:pPr>
        <w:ind w:left="3554" w:hanging="360"/>
      </w:pPr>
      <w:rPr>
        <w:rFonts w:hint="default"/>
      </w:rPr>
    </w:lvl>
    <w:lvl w:ilvl="8" w:tplc="532413F8">
      <w:numFmt w:val="bullet"/>
      <w:lvlText w:val="•"/>
      <w:lvlJc w:val="left"/>
      <w:pPr>
        <w:ind w:left="4048" w:hanging="360"/>
      </w:pPr>
      <w:rPr>
        <w:rFonts w:hint="default"/>
      </w:rPr>
    </w:lvl>
  </w:abstractNum>
  <w:abstractNum w:abstractNumId="9" w15:restartNumberingAfterBreak="0">
    <w:nsid w:val="22AB232B"/>
    <w:multiLevelType w:val="hybridMultilevel"/>
    <w:tmpl w:val="E7E4A7F6"/>
    <w:lvl w:ilvl="0" w:tplc="238890DA">
      <w:start w:val="1"/>
      <w:numFmt w:val="decimal"/>
      <w:lvlText w:val="(%1)"/>
      <w:lvlJc w:val="left"/>
      <w:pPr>
        <w:ind w:left="833" w:hanging="361"/>
      </w:pPr>
      <w:rPr>
        <w:rFonts w:ascii="Arial" w:eastAsia="Arial" w:hAnsi="Arial" w:cs="Arial" w:hint="default"/>
        <w:w w:val="100"/>
        <w:sz w:val="24"/>
        <w:szCs w:val="24"/>
      </w:rPr>
    </w:lvl>
    <w:lvl w:ilvl="1" w:tplc="75F4846E">
      <w:start w:val="1"/>
      <w:numFmt w:val="lowerRoman"/>
      <w:lvlText w:val="(%2)"/>
      <w:lvlJc w:val="left"/>
      <w:pPr>
        <w:ind w:left="1473" w:hanging="280"/>
      </w:pPr>
      <w:rPr>
        <w:rFonts w:ascii="Arial" w:eastAsia="Arial" w:hAnsi="Arial" w:cs="Arial" w:hint="default"/>
        <w:w w:val="100"/>
        <w:sz w:val="24"/>
        <w:szCs w:val="24"/>
      </w:rPr>
    </w:lvl>
    <w:lvl w:ilvl="2" w:tplc="022E0574">
      <w:numFmt w:val="bullet"/>
      <w:lvlText w:val="•"/>
      <w:lvlJc w:val="left"/>
      <w:pPr>
        <w:ind w:left="2480" w:hanging="280"/>
      </w:pPr>
      <w:rPr>
        <w:rFonts w:hint="default"/>
      </w:rPr>
    </w:lvl>
    <w:lvl w:ilvl="3" w:tplc="6DAE22D8">
      <w:numFmt w:val="bullet"/>
      <w:lvlText w:val="•"/>
      <w:lvlJc w:val="left"/>
      <w:pPr>
        <w:ind w:left="3480" w:hanging="280"/>
      </w:pPr>
      <w:rPr>
        <w:rFonts w:hint="default"/>
      </w:rPr>
    </w:lvl>
    <w:lvl w:ilvl="4" w:tplc="08B6962C">
      <w:numFmt w:val="bullet"/>
      <w:lvlText w:val="•"/>
      <w:lvlJc w:val="left"/>
      <w:pPr>
        <w:ind w:left="4480" w:hanging="280"/>
      </w:pPr>
      <w:rPr>
        <w:rFonts w:hint="default"/>
      </w:rPr>
    </w:lvl>
    <w:lvl w:ilvl="5" w:tplc="BA12E416">
      <w:numFmt w:val="bullet"/>
      <w:lvlText w:val="•"/>
      <w:lvlJc w:val="left"/>
      <w:pPr>
        <w:ind w:left="5480" w:hanging="280"/>
      </w:pPr>
      <w:rPr>
        <w:rFonts w:hint="default"/>
      </w:rPr>
    </w:lvl>
    <w:lvl w:ilvl="6" w:tplc="CD48D33A">
      <w:numFmt w:val="bullet"/>
      <w:lvlText w:val="•"/>
      <w:lvlJc w:val="left"/>
      <w:pPr>
        <w:ind w:left="6480" w:hanging="280"/>
      </w:pPr>
      <w:rPr>
        <w:rFonts w:hint="default"/>
      </w:rPr>
    </w:lvl>
    <w:lvl w:ilvl="7" w:tplc="FBDEFCD6">
      <w:numFmt w:val="bullet"/>
      <w:lvlText w:val="•"/>
      <w:lvlJc w:val="left"/>
      <w:pPr>
        <w:ind w:left="7480" w:hanging="280"/>
      </w:pPr>
      <w:rPr>
        <w:rFonts w:hint="default"/>
      </w:rPr>
    </w:lvl>
    <w:lvl w:ilvl="8" w:tplc="2D7C6826">
      <w:numFmt w:val="bullet"/>
      <w:lvlText w:val="•"/>
      <w:lvlJc w:val="left"/>
      <w:pPr>
        <w:ind w:left="8480" w:hanging="280"/>
      </w:pPr>
      <w:rPr>
        <w:rFonts w:hint="default"/>
      </w:rPr>
    </w:lvl>
  </w:abstractNum>
  <w:abstractNum w:abstractNumId="10" w15:restartNumberingAfterBreak="0">
    <w:nsid w:val="27193443"/>
    <w:multiLevelType w:val="hybridMultilevel"/>
    <w:tmpl w:val="93F23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608F"/>
    <w:multiLevelType w:val="hybridMultilevel"/>
    <w:tmpl w:val="0E6EF606"/>
    <w:lvl w:ilvl="0" w:tplc="C762A1B2">
      <w:start w:val="7"/>
      <w:numFmt w:val="decimal"/>
      <w:lvlText w:val="(%1)"/>
      <w:lvlJc w:val="left"/>
      <w:pPr>
        <w:ind w:left="1189" w:hanging="360"/>
      </w:pPr>
      <w:rPr>
        <w:rFonts w:ascii="Arial" w:eastAsia="Arial" w:hAnsi="Arial" w:cs="Arial" w:hint="default"/>
        <w:w w:val="100"/>
        <w:sz w:val="24"/>
        <w:szCs w:val="24"/>
      </w:rPr>
    </w:lvl>
    <w:lvl w:ilvl="1" w:tplc="AA7262DE">
      <w:numFmt w:val="bullet"/>
      <w:lvlText w:val="•"/>
      <w:lvlJc w:val="left"/>
      <w:pPr>
        <w:ind w:left="1565" w:hanging="360"/>
      </w:pPr>
      <w:rPr>
        <w:rFonts w:hint="default"/>
      </w:rPr>
    </w:lvl>
    <w:lvl w:ilvl="2" w:tplc="507AC984">
      <w:numFmt w:val="bullet"/>
      <w:lvlText w:val="•"/>
      <w:lvlJc w:val="left"/>
      <w:pPr>
        <w:ind w:left="1951" w:hanging="360"/>
      </w:pPr>
      <w:rPr>
        <w:rFonts w:hint="default"/>
      </w:rPr>
    </w:lvl>
    <w:lvl w:ilvl="3" w:tplc="837EFF08">
      <w:numFmt w:val="bullet"/>
      <w:lvlText w:val="•"/>
      <w:lvlJc w:val="left"/>
      <w:pPr>
        <w:ind w:left="2336" w:hanging="360"/>
      </w:pPr>
      <w:rPr>
        <w:rFonts w:hint="default"/>
      </w:rPr>
    </w:lvl>
    <w:lvl w:ilvl="4" w:tplc="97C0374E">
      <w:numFmt w:val="bullet"/>
      <w:lvlText w:val="•"/>
      <w:lvlJc w:val="left"/>
      <w:pPr>
        <w:ind w:left="2722" w:hanging="360"/>
      </w:pPr>
      <w:rPr>
        <w:rFonts w:hint="default"/>
      </w:rPr>
    </w:lvl>
    <w:lvl w:ilvl="5" w:tplc="1668DF98">
      <w:numFmt w:val="bullet"/>
      <w:lvlText w:val="•"/>
      <w:lvlJc w:val="left"/>
      <w:pPr>
        <w:ind w:left="3107" w:hanging="360"/>
      </w:pPr>
      <w:rPr>
        <w:rFonts w:hint="default"/>
      </w:rPr>
    </w:lvl>
    <w:lvl w:ilvl="6" w:tplc="737AA3E2">
      <w:numFmt w:val="bullet"/>
      <w:lvlText w:val="•"/>
      <w:lvlJc w:val="left"/>
      <w:pPr>
        <w:ind w:left="3493" w:hanging="360"/>
      </w:pPr>
      <w:rPr>
        <w:rFonts w:hint="default"/>
      </w:rPr>
    </w:lvl>
    <w:lvl w:ilvl="7" w:tplc="8048C604">
      <w:numFmt w:val="bullet"/>
      <w:lvlText w:val="•"/>
      <w:lvlJc w:val="left"/>
      <w:pPr>
        <w:ind w:left="3878" w:hanging="360"/>
      </w:pPr>
      <w:rPr>
        <w:rFonts w:hint="default"/>
      </w:rPr>
    </w:lvl>
    <w:lvl w:ilvl="8" w:tplc="444C6DE6">
      <w:numFmt w:val="bullet"/>
      <w:lvlText w:val="•"/>
      <w:lvlJc w:val="left"/>
      <w:pPr>
        <w:ind w:left="4264" w:hanging="360"/>
      </w:pPr>
      <w:rPr>
        <w:rFonts w:hint="default"/>
      </w:rPr>
    </w:lvl>
  </w:abstractNum>
  <w:abstractNum w:abstractNumId="12" w15:restartNumberingAfterBreak="0">
    <w:nsid w:val="375F69F9"/>
    <w:multiLevelType w:val="hybridMultilevel"/>
    <w:tmpl w:val="759AF6C6"/>
    <w:lvl w:ilvl="0" w:tplc="BED44374">
      <w:start w:val="1"/>
      <w:numFmt w:val="decimal"/>
      <w:lvlText w:val="(%1)"/>
      <w:lvlJc w:val="left"/>
      <w:pPr>
        <w:ind w:left="1189" w:hanging="360"/>
      </w:pPr>
      <w:rPr>
        <w:rFonts w:ascii="Arial" w:eastAsia="Arial" w:hAnsi="Arial" w:cs="Arial" w:hint="default"/>
        <w:w w:val="100"/>
        <w:sz w:val="24"/>
        <w:szCs w:val="24"/>
      </w:rPr>
    </w:lvl>
    <w:lvl w:ilvl="1" w:tplc="097E8A9A">
      <w:numFmt w:val="bullet"/>
      <w:lvlText w:val="•"/>
      <w:lvlJc w:val="left"/>
      <w:pPr>
        <w:ind w:left="1565" w:hanging="360"/>
      </w:pPr>
      <w:rPr>
        <w:rFonts w:hint="default"/>
      </w:rPr>
    </w:lvl>
    <w:lvl w:ilvl="2" w:tplc="AE64E4B0">
      <w:numFmt w:val="bullet"/>
      <w:lvlText w:val="•"/>
      <w:lvlJc w:val="left"/>
      <w:pPr>
        <w:ind w:left="1951" w:hanging="360"/>
      </w:pPr>
      <w:rPr>
        <w:rFonts w:hint="default"/>
      </w:rPr>
    </w:lvl>
    <w:lvl w:ilvl="3" w:tplc="B9D83210">
      <w:numFmt w:val="bullet"/>
      <w:lvlText w:val="•"/>
      <w:lvlJc w:val="left"/>
      <w:pPr>
        <w:ind w:left="2336" w:hanging="360"/>
      </w:pPr>
      <w:rPr>
        <w:rFonts w:hint="default"/>
      </w:rPr>
    </w:lvl>
    <w:lvl w:ilvl="4" w:tplc="E06C51A8">
      <w:numFmt w:val="bullet"/>
      <w:lvlText w:val="•"/>
      <w:lvlJc w:val="left"/>
      <w:pPr>
        <w:ind w:left="2722" w:hanging="360"/>
      </w:pPr>
      <w:rPr>
        <w:rFonts w:hint="default"/>
      </w:rPr>
    </w:lvl>
    <w:lvl w:ilvl="5" w:tplc="0BE81958">
      <w:numFmt w:val="bullet"/>
      <w:lvlText w:val="•"/>
      <w:lvlJc w:val="left"/>
      <w:pPr>
        <w:ind w:left="3107" w:hanging="360"/>
      </w:pPr>
      <w:rPr>
        <w:rFonts w:hint="default"/>
      </w:rPr>
    </w:lvl>
    <w:lvl w:ilvl="6" w:tplc="A58A4734">
      <w:numFmt w:val="bullet"/>
      <w:lvlText w:val="•"/>
      <w:lvlJc w:val="left"/>
      <w:pPr>
        <w:ind w:left="3493" w:hanging="360"/>
      </w:pPr>
      <w:rPr>
        <w:rFonts w:hint="default"/>
      </w:rPr>
    </w:lvl>
    <w:lvl w:ilvl="7" w:tplc="F54C0CF0">
      <w:numFmt w:val="bullet"/>
      <w:lvlText w:val="•"/>
      <w:lvlJc w:val="left"/>
      <w:pPr>
        <w:ind w:left="3878" w:hanging="360"/>
      </w:pPr>
      <w:rPr>
        <w:rFonts w:hint="default"/>
      </w:rPr>
    </w:lvl>
    <w:lvl w:ilvl="8" w:tplc="AC445002">
      <w:numFmt w:val="bullet"/>
      <w:lvlText w:val="•"/>
      <w:lvlJc w:val="left"/>
      <w:pPr>
        <w:ind w:left="4264" w:hanging="360"/>
      </w:pPr>
      <w:rPr>
        <w:rFonts w:hint="default"/>
      </w:rPr>
    </w:lvl>
  </w:abstractNum>
  <w:abstractNum w:abstractNumId="13" w15:restartNumberingAfterBreak="0">
    <w:nsid w:val="375F7706"/>
    <w:multiLevelType w:val="multilevel"/>
    <w:tmpl w:val="EF3A1A22"/>
    <w:lvl w:ilvl="0">
      <w:start w:val="360"/>
      <w:numFmt w:val="decimal"/>
      <w:lvlText w:val="%1"/>
      <w:lvlJc w:val="left"/>
      <w:pPr>
        <w:ind w:left="777" w:hanging="668"/>
      </w:pPr>
      <w:rPr>
        <w:rFonts w:hint="default"/>
      </w:rPr>
    </w:lvl>
    <w:lvl w:ilvl="1">
      <w:start w:val="3"/>
      <w:numFmt w:val="decimal"/>
      <w:lvlText w:val="%1.%2"/>
      <w:lvlJc w:val="left"/>
      <w:pPr>
        <w:ind w:left="777" w:hanging="668"/>
      </w:pPr>
      <w:rPr>
        <w:rFonts w:ascii="Arial" w:eastAsia="Arial" w:hAnsi="Arial" w:cs="Arial" w:hint="default"/>
        <w:b/>
        <w:bCs/>
        <w:w w:val="100"/>
        <w:sz w:val="24"/>
        <w:szCs w:val="24"/>
      </w:rPr>
    </w:lvl>
    <w:lvl w:ilvl="2">
      <w:start w:val="1"/>
      <w:numFmt w:val="decimal"/>
      <w:lvlText w:val="(%3)"/>
      <w:lvlJc w:val="left"/>
      <w:pPr>
        <w:ind w:left="829" w:hanging="360"/>
      </w:pPr>
      <w:rPr>
        <w:rFonts w:ascii="Arial" w:eastAsia="Arial" w:hAnsi="Arial" w:cs="Arial" w:hint="default"/>
        <w:w w:val="100"/>
        <w:sz w:val="24"/>
        <w:szCs w:val="24"/>
      </w:rPr>
    </w:lvl>
    <w:lvl w:ilvl="3">
      <w:numFmt w:val="bullet"/>
      <w:lvlText w:val="•"/>
      <w:lvlJc w:val="left"/>
      <w:pPr>
        <w:ind w:left="1756" w:hanging="360"/>
      </w:pPr>
      <w:rPr>
        <w:rFonts w:hint="default"/>
      </w:rPr>
    </w:lvl>
    <w:lvl w:ilvl="4">
      <w:numFmt w:val="bullet"/>
      <w:lvlText w:val="•"/>
      <w:lvlJc w:val="left"/>
      <w:pPr>
        <w:ind w:left="2225" w:hanging="360"/>
      </w:pPr>
      <w:rPr>
        <w:rFonts w:hint="default"/>
      </w:rPr>
    </w:lvl>
    <w:lvl w:ilvl="5">
      <w:numFmt w:val="bullet"/>
      <w:lvlText w:val="•"/>
      <w:lvlJc w:val="left"/>
      <w:pPr>
        <w:ind w:left="2693" w:hanging="360"/>
      </w:pPr>
      <w:rPr>
        <w:rFonts w:hint="default"/>
      </w:rPr>
    </w:lvl>
    <w:lvl w:ilvl="6">
      <w:numFmt w:val="bullet"/>
      <w:lvlText w:val="•"/>
      <w:lvlJc w:val="left"/>
      <w:pPr>
        <w:ind w:left="3161" w:hanging="360"/>
      </w:pPr>
      <w:rPr>
        <w:rFonts w:hint="default"/>
      </w:rPr>
    </w:lvl>
    <w:lvl w:ilvl="7">
      <w:numFmt w:val="bullet"/>
      <w:lvlText w:val="•"/>
      <w:lvlJc w:val="left"/>
      <w:pPr>
        <w:ind w:left="3630" w:hanging="360"/>
      </w:pPr>
      <w:rPr>
        <w:rFonts w:hint="default"/>
      </w:rPr>
    </w:lvl>
    <w:lvl w:ilvl="8">
      <w:numFmt w:val="bullet"/>
      <w:lvlText w:val="•"/>
      <w:lvlJc w:val="left"/>
      <w:pPr>
        <w:ind w:left="4098" w:hanging="360"/>
      </w:pPr>
      <w:rPr>
        <w:rFonts w:hint="default"/>
      </w:rPr>
    </w:lvl>
  </w:abstractNum>
  <w:abstractNum w:abstractNumId="14" w15:restartNumberingAfterBreak="0">
    <w:nsid w:val="37E51BD4"/>
    <w:multiLevelType w:val="hybridMultilevel"/>
    <w:tmpl w:val="A1A6DFBC"/>
    <w:lvl w:ilvl="0" w:tplc="04090005">
      <w:start w:val="1"/>
      <w:numFmt w:val="bullet"/>
      <w:lvlText w:val=""/>
      <w:lvlJc w:val="left"/>
      <w:pPr>
        <w:ind w:left="833" w:hanging="360"/>
      </w:pPr>
      <w:rPr>
        <w:rFonts w:ascii="Wingdings" w:hAnsi="Wingdings" w:hint="default"/>
        <w:w w:val="100"/>
        <w:sz w:val="24"/>
        <w:szCs w:val="24"/>
      </w:rPr>
    </w:lvl>
    <w:lvl w:ilvl="1" w:tplc="FFFFFFFF">
      <w:start w:val="1"/>
      <w:numFmt w:val="lowerRoman"/>
      <w:lvlText w:val="(%2)"/>
      <w:lvlJc w:val="left"/>
      <w:pPr>
        <w:ind w:left="1193" w:hanging="280"/>
      </w:pPr>
      <w:rPr>
        <w:rFonts w:ascii="Arial" w:eastAsia="Arial" w:hAnsi="Arial" w:cs="Arial" w:hint="default"/>
        <w:w w:val="100"/>
        <w:sz w:val="24"/>
        <w:szCs w:val="24"/>
      </w:rPr>
    </w:lvl>
    <w:lvl w:ilvl="2" w:tplc="FFFFFFFF">
      <w:numFmt w:val="bullet"/>
      <w:lvlText w:val="•"/>
      <w:lvlJc w:val="left"/>
      <w:pPr>
        <w:ind w:left="2231" w:hanging="280"/>
      </w:pPr>
      <w:rPr>
        <w:rFonts w:hint="default"/>
      </w:rPr>
    </w:lvl>
    <w:lvl w:ilvl="3" w:tplc="FFFFFFFF">
      <w:numFmt w:val="bullet"/>
      <w:lvlText w:val="•"/>
      <w:lvlJc w:val="left"/>
      <w:pPr>
        <w:ind w:left="3262" w:hanging="280"/>
      </w:pPr>
      <w:rPr>
        <w:rFonts w:hint="default"/>
      </w:rPr>
    </w:lvl>
    <w:lvl w:ilvl="4" w:tplc="FFFFFFFF">
      <w:numFmt w:val="bullet"/>
      <w:lvlText w:val="•"/>
      <w:lvlJc w:val="left"/>
      <w:pPr>
        <w:ind w:left="4293" w:hanging="280"/>
      </w:pPr>
      <w:rPr>
        <w:rFonts w:hint="default"/>
      </w:rPr>
    </w:lvl>
    <w:lvl w:ilvl="5" w:tplc="FFFFFFFF">
      <w:numFmt w:val="bullet"/>
      <w:lvlText w:val="•"/>
      <w:lvlJc w:val="left"/>
      <w:pPr>
        <w:ind w:left="5324" w:hanging="280"/>
      </w:pPr>
      <w:rPr>
        <w:rFonts w:hint="default"/>
      </w:rPr>
    </w:lvl>
    <w:lvl w:ilvl="6" w:tplc="FFFFFFFF">
      <w:numFmt w:val="bullet"/>
      <w:lvlText w:val="•"/>
      <w:lvlJc w:val="left"/>
      <w:pPr>
        <w:ind w:left="6355" w:hanging="280"/>
      </w:pPr>
      <w:rPr>
        <w:rFonts w:hint="default"/>
      </w:rPr>
    </w:lvl>
    <w:lvl w:ilvl="7" w:tplc="FFFFFFFF">
      <w:numFmt w:val="bullet"/>
      <w:lvlText w:val="•"/>
      <w:lvlJc w:val="left"/>
      <w:pPr>
        <w:ind w:left="7386" w:hanging="280"/>
      </w:pPr>
      <w:rPr>
        <w:rFonts w:hint="default"/>
      </w:rPr>
    </w:lvl>
    <w:lvl w:ilvl="8" w:tplc="FFFFFFFF">
      <w:numFmt w:val="bullet"/>
      <w:lvlText w:val="•"/>
      <w:lvlJc w:val="left"/>
      <w:pPr>
        <w:ind w:left="8417" w:hanging="280"/>
      </w:pPr>
      <w:rPr>
        <w:rFonts w:hint="default"/>
      </w:rPr>
    </w:lvl>
  </w:abstractNum>
  <w:abstractNum w:abstractNumId="15" w15:restartNumberingAfterBreak="0">
    <w:nsid w:val="39C614B5"/>
    <w:multiLevelType w:val="hybridMultilevel"/>
    <w:tmpl w:val="4E92AF96"/>
    <w:lvl w:ilvl="0" w:tplc="AD5AD9EE">
      <w:start w:val="4"/>
      <w:numFmt w:val="decimal"/>
      <w:lvlText w:val="(%1)"/>
      <w:lvlJc w:val="left"/>
      <w:pPr>
        <w:ind w:left="109" w:hanging="361"/>
      </w:pPr>
      <w:rPr>
        <w:rFonts w:ascii="Arial" w:eastAsia="Arial" w:hAnsi="Arial" w:cs="Arial" w:hint="default"/>
        <w:w w:val="100"/>
        <w:sz w:val="24"/>
        <w:szCs w:val="24"/>
      </w:rPr>
    </w:lvl>
    <w:lvl w:ilvl="1" w:tplc="2CFAC57C">
      <w:numFmt w:val="bullet"/>
      <w:lvlText w:val="•"/>
      <w:lvlJc w:val="left"/>
      <w:pPr>
        <w:ind w:left="593" w:hanging="361"/>
      </w:pPr>
      <w:rPr>
        <w:rFonts w:hint="default"/>
      </w:rPr>
    </w:lvl>
    <w:lvl w:ilvl="2" w:tplc="C62C417C">
      <w:numFmt w:val="bullet"/>
      <w:lvlText w:val="•"/>
      <w:lvlJc w:val="left"/>
      <w:pPr>
        <w:ind w:left="1087" w:hanging="361"/>
      </w:pPr>
      <w:rPr>
        <w:rFonts w:hint="default"/>
      </w:rPr>
    </w:lvl>
    <w:lvl w:ilvl="3" w:tplc="8EDABA32">
      <w:numFmt w:val="bullet"/>
      <w:lvlText w:val="•"/>
      <w:lvlJc w:val="left"/>
      <w:pPr>
        <w:ind w:left="1580" w:hanging="361"/>
      </w:pPr>
      <w:rPr>
        <w:rFonts w:hint="default"/>
      </w:rPr>
    </w:lvl>
    <w:lvl w:ilvl="4" w:tplc="C5002BE6">
      <w:numFmt w:val="bullet"/>
      <w:lvlText w:val="•"/>
      <w:lvlJc w:val="left"/>
      <w:pPr>
        <w:ind w:left="2074" w:hanging="361"/>
      </w:pPr>
      <w:rPr>
        <w:rFonts w:hint="default"/>
      </w:rPr>
    </w:lvl>
    <w:lvl w:ilvl="5" w:tplc="A2E817F8">
      <w:numFmt w:val="bullet"/>
      <w:lvlText w:val="•"/>
      <w:lvlJc w:val="left"/>
      <w:pPr>
        <w:ind w:left="2567" w:hanging="361"/>
      </w:pPr>
      <w:rPr>
        <w:rFonts w:hint="default"/>
      </w:rPr>
    </w:lvl>
    <w:lvl w:ilvl="6" w:tplc="F320BD44">
      <w:numFmt w:val="bullet"/>
      <w:lvlText w:val="•"/>
      <w:lvlJc w:val="left"/>
      <w:pPr>
        <w:ind w:left="3061" w:hanging="361"/>
      </w:pPr>
      <w:rPr>
        <w:rFonts w:hint="default"/>
      </w:rPr>
    </w:lvl>
    <w:lvl w:ilvl="7" w:tplc="59E4F154">
      <w:numFmt w:val="bullet"/>
      <w:lvlText w:val="•"/>
      <w:lvlJc w:val="left"/>
      <w:pPr>
        <w:ind w:left="3554" w:hanging="361"/>
      </w:pPr>
      <w:rPr>
        <w:rFonts w:hint="default"/>
      </w:rPr>
    </w:lvl>
    <w:lvl w:ilvl="8" w:tplc="D930B940">
      <w:numFmt w:val="bullet"/>
      <w:lvlText w:val="•"/>
      <w:lvlJc w:val="left"/>
      <w:pPr>
        <w:ind w:left="4048" w:hanging="361"/>
      </w:pPr>
      <w:rPr>
        <w:rFonts w:hint="default"/>
      </w:rPr>
    </w:lvl>
  </w:abstractNum>
  <w:abstractNum w:abstractNumId="16" w15:restartNumberingAfterBreak="0">
    <w:nsid w:val="3A231067"/>
    <w:multiLevelType w:val="hybridMultilevel"/>
    <w:tmpl w:val="CAF6B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02FF4"/>
    <w:multiLevelType w:val="multilevel"/>
    <w:tmpl w:val="B95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4326B3"/>
    <w:multiLevelType w:val="multilevel"/>
    <w:tmpl w:val="A1BE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95244D"/>
    <w:multiLevelType w:val="hybridMultilevel"/>
    <w:tmpl w:val="DB10A1E0"/>
    <w:lvl w:ilvl="0" w:tplc="0409000B">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0" w15:restartNumberingAfterBreak="0">
    <w:nsid w:val="4C8724F8"/>
    <w:multiLevelType w:val="hybridMultilevel"/>
    <w:tmpl w:val="FCB2D47C"/>
    <w:lvl w:ilvl="0" w:tplc="346EB2E2">
      <w:start w:val="3"/>
      <w:numFmt w:val="upperLetter"/>
      <w:lvlText w:val="(%1)"/>
      <w:lvlJc w:val="left"/>
      <w:pPr>
        <w:ind w:left="110" w:hanging="400"/>
      </w:pPr>
      <w:rPr>
        <w:rFonts w:ascii="Arial" w:eastAsia="Arial" w:hAnsi="Arial" w:cs="Arial" w:hint="default"/>
        <w:b/>
        <w:bCs/>
        <w:w w:val="100"/>
        <w:sz w:val="24"/>
        <w:szCs w:val="24"/>
      </w:rPr>
    </w:lvl>
    <w:lvl w:ilvl="1" w:tplc="1748AAD4">
      <w:start w:val="1"/>
      <w:numFmt w:val="decimal"/>
      <w:lvlText w:val="(%2)"/>
      <w:lvlJc w:val="left"/>
      <w:pPr>
        <w:ind w:left="110" w:hanging="361"/>
      </w:pPr>
      <w:rPr>
        <w:rFonts w:ascii="Arial" w:eastAsia="Arial" w:hAnsi="Arial" w:cs="Arial" w:hint="default"/>
        <w:w w:val="100"/>
        <w:sz w:val="24"/>
        <w:szCs w:val="24"/>
      </w:rPr>
    </w:lvl>
    <w:lvl w:ilvl="2" w:tplc="F88233EC">
      <w:numFmt w:val="bullet"/>
      <w:lvlText w:val="•"/>
      <w:lvlJc w:val="left"/>
      <w:pPr>
        <w:ind w:left="1128" w:hanging="361"/>
      </w:pPr>
      <w:rPr>
        <w:rFonts w:hint="default"/>
      </w:rPr>
    </w:lvl>
    <w:lvl w:ilvl="3" w:tplc="506CC61A">
      <w:numFmt w:val="bullet"/>
      <w:lvlText w:val="•"/>
      <w:lvlJc w:val="left"/>
      <w:pPr>
        <w:ind w:left="1632" w:hanging="361"/>
      </w:pPr>
      <w:rPr>
        <w:rFonts w:hint="default"/>
      </w:rPr>
    </w:lvl>
    <w:lvl w:ilvl="4" w:tplc="6526D928">
      <w:numFmt w:val="bullet"/>
      <w:lvlText w:val="•"/>
      <w:lvlJc w:val="left"/>
      <w:pPr>
        <w:ind w:left="2136" w:hanging="361"/>
      </w:pPr>
      <w:rPr>
        <w:rFonts w:hint="default"/>
      </w:rPr>
    </w:lvl>
    <w:lvl w:ilvl="5" w:tplc="8618AB0A">
      <w:numFmt w:val="bullet"/>
      <w:lvlText w:val="•"/>
      <w:lvlJc w:val="left"/>
      <w:pPr>
        <w:ind w:left="2640" w:hanging="361"/>
      </w:pPr>
      <w:rPr>
        <w:rFonts w:hint="default"/>
      </w:rPr>
    </w:lvl>
    <w:lvl w:ilvl="6" w:tplc="3404D876">
      <w:numFmt w:val="bullet"/>
      <w:lvlText w:val="•"/>
      <w:lvlJc w:val="left"/>
      <w:pPr>
        <w:ind w:left="3144" w:hanging="361"/>
      </w:pPr>
      <w:rPr>
        <w:rFonts w:hint="default"/>
      </w:rPr>
    </w:lvl>
    <w:lvl w:ilvl="7" w:tplc="B6A0874E">
      <w:numFmt w:val="bullet"/>
      <w:lvlText w:val="•"/>
      <w:lvlJc w:val="left"/>
      <w:pPr>
        <w:ind w:left="3648" w:hanging="361"/>
      </w:pPr>
      <w:rPr>
        <w:rFonts w:hint="default"/>
      </w:rPr>
    </w:lvl>
    <w:lvl w:ilvl="8" w:tplc="4C141A66">
      <w:numFmt w:val="bullet"/>
      <w:lvlText w:val="•"/>
      <w:lvlJc w:val="left"/>
      <w:pPr>
        <w:ind w:left="4152" w:hanging="361"/>
      </w:pPr>
      <w:rPr>
        <w:rFonts w:hint="default"/>
      </w:rPr>
    </w:lvl>
  </w:abstractNum>
  <w:abstractNum w:abstractNumId="21" w15:restartNumberingAfterBreak="0">
    <w:nsid w:val="53CC0F3A"/>
    <w:multiLevelType w:val="multilevel"/>
    <w:tmpl w:val="880C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ED7BC9"/>
    <w:multiLevelType w:val="hybridMultilevel"/>
    <w:tmpl w:val="313C4586"/>
    <w:lvl w:ilvl="0" w:tplc="B2645128">
      <w:start w:val="5"/>
      <w:numFmt w:val="decimal"/>
      <w:lvlText w:val="(%1)"/>
      <w:lvlJc w:val="left"/>
      <w:pPr>
        <w:ind w:left="829" w:hanging="360"/>
      </w:pPr>
      <w:rPr>
        <w:rFonts w:ascii="Arial" w:eastAsia="Arial" w:hAnsi="Arial" w:cs="Arial" w:hint="default"/>
        <w:w w:val="100"/>
        <w:sz w:val="24"/>
        <w:szCs w:val="24"/>
      </w:rPr>
    </w:lvl>
    <w:lvl w:ilvl="1" w:tplc="FFD4F62A">
      <w:numFmt w:val="bullet"/>
      <w:lvlText w:val="•"/>
      <w:lvlJc w:val="left"/>
      <w:pPr>
        <w:ind w:left="1241" w:hanging="360"/>
      </w:pPr>
      <w:rPr>
        <w:rFonts w:hint="default"/>
      </w:rPr>
    </w:lvl>
    <w:lvl w:ilvl="2" w:tplc="605C3EF4">
      <w:numFmt w:val="bullet"/>
      <w:lvlText w:val="•"/>
      <w:lvlJc w:val="left"/>
      <w:pPr>
        <w:ind w:left="1663" w:hanging="360"/>
      </w:pPr>
      <w:rPr>
        <w:rFonts w:hint="default"/>
      </w:rPr>
    </w:lvl>
    <w:lvl w:ilvl="3" w:tplc="8C8C3E6C">
      <w:numFmt w:val="bullet"/>
      <w:lvlText w:val="•"/>
      <w:lvlJc w:val="left"/>
      <w:pPr>
        <w:ind w:left="2084" w:hanging="360"/>
      </w:pPr>
      <w:rPr>
        <w:rFonts w:hint="default"/>
      </w:rPr>
    </w:lvl>
    <w:lvl w:ilvl="4" w:tplc="0BAAF0C4">
      <w:numFmt w:val="bullet"/>
      <w:lvlText w:val="•"/>
      <w:lvlJc w:val="left"/>
      <w:pPr>
        <w:ind w:left="2506" w:hanging="360"/>
      </w:pPr>
      <w:rPr>
        <w:rFonts w:hint="default"/>
      </w:rPr>
    </w:lvl>
    <w:lvl w:ilvl="5" w:tplc="5232C6E8">
      <w:numFmt w:val="bullet"/>
      <w:lvlText w:val="•"/>
      <w:lvlJc w:val="left"/>
      <w:pPr>
        <w:ind w:left="2927" w:hanging="360"/>
      </w:pPr>
      <w:rPr>
        <w:rFonts w:hint="default"/>
      </w:rPr>
    </w:lvl>
    <w:lvl w:ilvl="6" w:tplc="35767864">
      <w:numFmt w:val="bullet"/>
      <w:lvlText w:val="•"/>
      <w:lvlJc w:val="left"/>
      <w:pPr>
        <w:ind w:left="3349" w:hanging="360"/>
      </w:pPr>
      <w:rPr>
        <w:rFonts w:hint="default"/>
      </w:rPr>
    </w:lvl>
    <w:lvl w:ilvl="7" w:tplc="278ED05E">
      <w:numFmt w:val="bullet"/>
      <w:lvlText w:val="•"/>
      <w:lvlJc w:val="left"/>
      <w:pPr>
        <w:ind w:left="3770" w:hanging="360"/>
      </w:pPr>
      <w:rPr>
        <w:rFonts w:hint="default"/>
      </w:rPr>
    </w:lvl>
    <w:lvl w:ilvl="8" w:tplc="610A561C">
      <w:numFmt w:val="bullet"/>
      <w:lvlText w:val="•"/>
      <w:lvlJc w:val="left"/>
      <w:pPr>
        <w:ind w:left="4192" w:hanging="360"/>
      </w:pPr>
      <w:rPr>
        <w:rFonts w:hint="default"/>
      </w:rPr>
    </w:lvl>
  </w:abstractNum>
  <w:abstractNum w:abstractNumId="23" w15:restartNumberingAfterBreak="0">
    <w:nsid w:val="556E1940"/>
    <w:multiLevelType w:val="hybridMultilevel"/>
    <w:tmpl w:val="19AC304A"/>
    <w:lvl w:ilvl="0" w:tplc="F54297D4">
      <w:numFmt w:val="bullet"/>
      <w:lvlText w:val="•"/>
      <w:lvlJc w:val="left"/>
      <w:pPr>
        <w:ind w:left="1433" w:hanging="600"/>
      </w:pPr>
      <w:rPr>
        <w:rFonts w:ascii="Times New Roman" w:eastAsia="Times New Roman" w:hAnsi="Times New Roman" w:cs="Times New Roman"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24" w15:restartNumberingAfterBreak="0">
    <w:nsid w:val="56792163"/>
    <w:multiLevelType w:val="hybridMultilevel"/>
    <w:tmpl w:val="079AE6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60774"/>
    <w:multiLevelType w:val="multilevel"/>
    <w:tmpl w:val="43FC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CE4025"/>
    <w:multiLevelType w:val="hybridMultilevel"/>
    <w:tmpl w:val="348AED86"/>
    <w:lvl w:ilvl="0" w:tplc="E6A846E8">
      <w:start w:val="1"/>
      <w:numFmt w:val="upperLetter"/>
      <w:lvlText w:val="(%1)"/>
      <w:lvlJc w:val="left"/>
      <w:pPr>
        <w:ind w:left="829" w:hanging="360"/>
      </w:pPr>
      <w:rPr>
        <w:rFonts w:ascii="Arial" w:eastAsia="Arial" w:hAnsi="Arial" w:cs="Arial" w:hint="default"/>
        <w:w w:val="100"/>
        <w:sz w:val="24"/>
        <w:szCs w:val="24"/>
      </w:rPr>
    </w:lvl>
    <w:lvl w:ilvl="1" w:tplc="935828AC">
      <w:numFmt w:val="bullet"/>
      <w:lvlText w:val="•"/>
      <w:lvlJc w:val="left"/>
      <w:pPr>
        <w:ind w:left="1241" w:hanging="360"/>
      </w:pPr>
      <w:rPr>
        <w:rFonts w:hint="default"/>
      </w:rPr>
    </w:lvl>
    <w:lvl w:ilvl="2" w:tplc="D570A2D4">
      <w:numFmt w:val="bullet"/>
      <w:lvlText w:val="•"/>
      <w:lvlJc w:val="left"/>
      <w:pPr>
        <w:ind w:left="1663" w:hanging="360"/>
      </w:pPr>
      <w:rPr>
        <w:rFonts w:hint="default"/>
      </w:rPr>
    </w:lvl>
    <w:lvl w:ilvl="3" w:tplc="37400300">
      <w:numFmt w:val="bullet"/>
      <w:lvlText w:val="•"/>
      <w:lvlJc w:val="left"/>
      <w:pPr>
        <w:ind w:left="2084" w:hanging="360"/>
      </w:pPr>
      <w:rPr>
        <w:rFonts w:hint="default"/>
      </w:rPr>
    </w:lvl>
    <w:lvl w:ilvl="4" w:tplc="655E41EA">
      <w:numFmt w:val="bullet"/>
      <w:lvlText w:val="•"/>
      <w:lvlJc w:val="left"/>
      <w:pPr>
        <w:ind w:left="2506" w:hanging="360"/>
      </w:pPr>
      <w:rPr>
        <w:rFonts w:hint="default"/>
      </w:rPr>
    </w:lvl>
    <w:lvl w:ilvl="5" w:tplc="3A8C6E56">
      <w:numFmt w:val="bullet"/>
      <w:lvlText w:val="•"/>
      <w:lvlJc w:val="left"/>
      <w:pPr>
        <w:ind w:left="2927" w:hanging="360"/>
      </w:pPr>
      <w:rPr>
        <w:rFonts w:hint="default"/>
      </w:rPr>
    </w:lvl>
    <w:lvl w:ilvl="6" w:tplc="721ADA22">
      <w:numFmt w:val="bullet"/>
      <w:lvlText w:val="•"/>
      <w:lvlJc w:val="left"/>
      <w:pPr>
        <w:ind w:left="3349" w:hanging="360"/>
      </w:pPr>
      <w:rPr>
        <w:rFonts w:hint="default"/>
      </w:rPr>
    </w:lvl>
    <w:lvl w:ilvl="7" w:tplc="041616BA">
      <w:numFmt w:val="bullet"/>
      <w:lvlText w:val="•"/>
      <w:lvlJc w:val="left"/>
      <w:pPr>
        <w:ind w:left="3770" w:hanging="360"/>
      </w:pPr>
      <w:rPr>
        <w:rFonts w:hint="default"/>
      </w:rPr>
    </w:lvl>
    <w:lvl w:ilvl="8" w:tplc="53A65F40">
      <w:numFmt w:val="bullet"/>
      <w:lvlText w:val="•"/>
      <w:lvlJc w:val="left"/>
      <w:pPr>
        <w:ind w:left="4192" w:hanging="360"/>
      </w:pPr>
      <w:rPr>
        <w:rFonts w:hint="default"/>
      </w:rPr>
    </w:lvl>
  </w:abstractNum>
  <w:abstractNum w:abstractNumId="27" w15:restartNumberingAfterBreak="0">
    <w:nsid w:val="601723DC"/>
    <w:multiLevelType w:val="hybridMultilevel"/>
    <w:tmpl w:val="BDD6543E"/>
    <w:lvl w:ilvl="0" w:tplc="61D458EE">
      <w:start w:val="1"/>
      <w:numFmt w:val="decimal"/>
      <w:lvlText w:val="(%1)"/>
      <w:lvlJc w:val="left"/>
      <w:pPr>
        <w:ind w:left="830" w:hanging="360"/>
      </w:pPr>
      <w:rPr>
        <w:rFonts w:ascii="Arial" w:eastAsia="Arial" w:hAnsi="Arial" w:cs="Arial" w:hint="default"/>
        <w:w w:val="100"/>
        <w:sz w:val="24"/>
        <w:szCs w:val="24"/>
      </w:rPr>
    </w:lvl>
    <w:lvl w:ilvl="1" w:tplc="2EE8FC56">
      <w:numFmt w:val="bullet"/>
      <w:lvlText w:val="•"/>
      <w:lvlJc w:val="left"/>
      <w:pPr>
        <w:ind w:left="1272" w:hanging="360"/>
      </w:pPr>
      <w:rPr>
        <w:rFonts w:hint="default"/>
      </w:rPr>
    </w:lvl>
    <w:lvl w:ilvl="2" w:tplc="0B4CBAAE">
      <w:numFmt w:val="bullet"/>
      <w:lvlText w:val="•"/>
      <w:lvlJc w:val="left"/>
      <w:pPr>
        <w:ind w:left="1704" w:hanging="360"/>
      </w:pPr>
      <w:rPr>
        <w:rFonts w:hint="default"/>
      </w:rPr>
    </w:lvl>
    <w:lvl w:ilvl="3" w:tplc="4D38B3E0">
      <w:numFmt w:val="bullet"/>
      <w:lvlText w:val="•"/>
      <w:lvlJc w:val="left"/>
      <w:pPr>
        <w:ind w:left="2136" w:hanging="360"/>
      </w:pPr>
      <w:rPr>
        <w:rFonts w:hint="default"/>
      </w:rPr>
    </w:lvl>
    <w:lvl w:ilvl="4" w:tplc="4148F74A">
      <w:numFmt w:val="bullet"/>
      <w:lvlText w:val="•"/>
      <w:lvlJc w:val="left"/>
      <w:pPr>
        <w:ind w:left="2568" w:hanging="360"/>
      </w:pPr>
      <w:rPr>
        <w:rFonts w:hint="default"/>
      </w:rPr>
    </w:lvl>
    <w:lvl w:ilvl="5" w:tplc="781677C2">
      <w:numFmt w:val="bullet"/>
      <w:lvlText w:val="•"/>
      <w:lvlJc w:val="left"/>
      <w:pPr>
        <w:ind w:left="3000" w:hanging="360"/>
      </w:pPr>
      <w:rPr>
        <w:rFonts w:hint="default"/>
      </w:rPr>
    </w:lvl>
    <w:lvl w:ilvl="6" w:tplc="E9307594">
      <w:numFmt w:val="bullet"/>
      <w:lvlText w:val="•"/>
      <w:lvlJc w:val="left"/>
      <w:pPr>
        <w:ind w:left="3432" w:hanging="360"/>
      </w:pPr>
      <w:rPr>
        <w:rFonts w:hint="default"/>
      </w:rPr>
    </w:lvl>
    <w:lvl w:ilvl="7" w:tplc="115AFB0E">
      <w:numFmt w:val="bullet"/>
      <w:lvlText w:val="•"/>
      <w:lvlJc w:val="left"/>
      <w:pPr>
        <w:ind w:left="3864" w:hanging="360"/>
      </w:pPr>
      <w:rPr>
        <w:rFonts w:hint="default"/>
      </w:rPr>
    </w:lvl>
    <w:lvl w:ilvl="8" w:tplc="EC10A60A">
      <w:numFmt w:val="bullet"/>
      <w:lvlText w:val="•"/>
      <w:lvlJc w:val="left"/>
      <w:pPr>
        <w:ind w:left="4296" w:hanging="360"/>
      </w:pPr>
      <w:rPr>
        <w:rFonts w:hint="default"/>
      </w:rPr>
    </w:lvl>
  </w:abstractNum>
  <w:abstractNum w:abstractNumId="28" w15:restartNumberingAfterBreak="0">
    <w:nsid w:val="648B67D0"/>
    <w:multiLevelType w:val="multilevel"/>
    <w:tmpl w:val="D12AEAF4"/>
    <w:lvl w:ilvl="0">
      <w:start w:val="360"/>
      <w:numFmt w:val="decimal"/>
      <w:lvlText w:val="%1"/>
      <w:lvlJc w:val="left"/>
      <w:pPr>
        <w:ind w:left="109" w:hanging="668"/>
      </w:pPr>
      <w:rPr>
        <w:rFonts w:hint="default"/>
      </w:rPr>
    </w:lvl>
    <w:lvl w:ilvl="1">
      <w:start w:val="1"/>
      <w:numFmt w:val="decimal"/>
      <w:lvlText w:val="%1.%2"/>
      <w:lvlJc w:val="left"/>
      <w:pPr>
        <w:ind w:left="109" w:hanging="668"/>
      </w:pPr>
      <w:rPr>
        <w:rFonts w:ascii="Arial" w:eastAsia="Arial" w:hAnsi="Arial" w:cs="Arial" w:hint="default"/>
        <w:b/>
        <w:bCs/>
        <w:w w:val="100"/>
        <w:sz w:val="24"/>
        <w:szCs w:val="24"/>
      </w:rPr>
    </w:lvl>
    <w:lvl w:ilvl="2">
      <w:numFmt w:val="bullet"/>
      <w:lvlText w:val="•"/>
      <w:lvlJc w:val="left"/>
      <w:pPr>
        <w:ind w:left="1087" w:hanging="668"/>
      </w:pPr>
      <w:rPr>
        <w:rFonts w:hint="default"/>
      </w:rPr>
    </w:lvl>
    <w:lvl w:ilvl="3">
      <w:numFmt w:val="bullet"/>
      <w:lvlText w:val="•"/>
      <w:lvlJc w:val="left"/>
      <w:pPr>
        <w:ind w:left="1580" w:hanging="668"/>
      </w:pPr>
      <w:rPr>
        <w:rFonts w:hint="default"/>
      </w:rPr>
    </w:lvl>
    <w:lvl w:ilvl="4">
      <w:numFmt w:val="bullet"/>
      <w:lvlText w:val="•"/>
      <w:lvlJc w:val="left"/>
      <w:pPr>
        <w:ind w:left="2074" w:hanging="668"/>
      </w:pPr>
      <w:rPr>
        <w:rFonts w:hint="default"/>
      </w:rPr>
    </w:lvl>
    <w:lvl w:ilvl="5">
      <w:numFmt w:val="bullet"/>
      <w:lvlText w:val="•"/>
      <w:lvlJc w:val="left"/>
      <w:pPr>
        <w:ind w:left="2567" w:hanging="668"/>
      </w:pPr>
      <w:rPr>
        <w:rFonts w:hint="default"/>
      </w:rPr>
    </w:lvl>
    <w:lvl w:ilvl="6">
      <w:numFmt w:val="bullet"/>
      <w:lvlText w:val="•"/>
      <w:lvlJc w:val="left"/>
      <w:pPr>
        <w:ind w:left="3061" w:hanging="668"/>
      </w:pPr>
      <w:rPr>
        <w:rFonts w:hint="default"/>
      </w:rPr>
    </w:lvl>
    <w:lvl w:ilvl="7">
      <w:numFmt w:val="bullet"/>
      <w:lvlText w:val="•"/>
      <w:lvlJc w:val="left"/>
      <w:pPr>
        <w:ind w:left="3554" w:hanging="668"/>
      </w:pPr>
      <w:rPr>
        <w:rFonts w:hint="default"/>
      </w:rPr>
    </w:lvl>
    <w:lvl w:ilvl="8">
      <w:numFmt w:val="bullet"/>
      <w:lvlText w:val="•"/>
      <w:lvlJc w:val="left"/>
      <w:pPr>
        <w:ind w:left="4048" w:hanging="668"/>
      </w:pPr>
      <w:rPr>
        <w:rFonts w:hint="default"/>
      </w:rPr>
    </w:lvl>
  </w:abstractNum>
  <w:abstractNum w:abstractNumId="29" w15:restartNumberingAfterBreak="0">
    <w:nsid w:val="66150A40"/>
    <w:multiLevelType w:val="hybridMultilevel"/>
    <w:tmpl w:val="B94E9C94"/>
    <w:lvl w:ilvl="0" w:tplc="85383022">
      <w:start w:val="1"/>
      <w:numFmt w:val="decimal"/>
      <w:lvlText w:val="(%1)"/>
      <w:lvlJc w:val="left"/>
      <w:pPr>
        <w:ind w:left="829" w:hanging="360"/>
      </w:pPr>
      <w:rPr>
        <w:rFonts w:ascii="Arial" w:eastAsia="Arial" w:hAnsi="Arial" w:cs="Arial" w:hint="default"/>
        <w:w w:val="100"/>
        <w:sz w:val="24"/>
        <w:szCs w:val="24"/>
      </w:rPr>
    </w:lvl>
    <w:lvl w:ilvl="1" w:tplc="EFB249C4">
      <w:start w:val="1"/>
      <w:numFmt w:val="lowerLetter"/>
      <w:lvlText w:val="(%2)"/>
      <w:lvlJc w:val="left"/>
      <w:pPr>
        <w:ind w:left="1189" w:hanging="360"/>
      </w:pPr>
      <w:rPr>
        <w:rFonts w:ascii="Arial" w:eastAsia="Arial" w:hAnsi="Arial" w:cs="Arial" w:hint="default"/>
        <w:w w:val="100"/>
        <w:sz w:val="24"/>
        <w:szCs w:val="24"/>
      </w:rPr>
    </w:lvl>
    <w:lvl w:ilvl="2" w:tplc="5A5C017A">
      <w:numFmt w:val="bullet"/>
      <w:lvlText w:val="•"/>
      <w:lvlJc w:val="left"/>
      <w:pPr>
        <w:ind w:left="1608" w:hanging="360"/>
      </w:pPr>
      <w:rPr>
        <w:rFonts w:hint="default"/>
      </w:rPr>
    </w:lvl>
    <w:lvl w:ilvl="3" w:tplc="F876831A">
      <w:numFmt w:val="bullet"/>
      <w:lvlText w:val="•"/>
      <w:lvlJc w:val="left"/>
      <w:pPr>
        <w:ind w:left="2036" w:hanging="360"/>
      </w:pPr>
      <w:rPr>
        <w:rFonts w:hint="default"/>
      </w:rPr>
    </w:lvl>
    <w:lvl w:ilvl="4" w:tplc="F184D7FA">
      <w:numFmt w:val="bullet"/>
      <w:lvlText w:val="•"/>
      <w:lvlJc w:val="left"/>
      <w:pPr>
        <w:ind w:left="2465" w:hanging="360"/>
      </w:pPr>
      <w:rPr>
        <w:rFonts w:hint="default"/>
      </w:rPr>
    </w:lvl>
    <w:lvl w:ilvl="5" w:tplc="4372CD6A">
      <w:numFmt w:val="bullet"/>
      <w:lvlText w:val="•"/>
      <w:lvlJc w:val="left"/>
      <w:pPr>
        <w:ind w:left="2893" w:hanging="360"/>
      </w:pPr>
      <w:rPr>
        <w:rFonts w:hint="default"/>
      </w:rPr>
    </w:lvl>
    <w:lvl w:ilvl="6" w:tplc="D96C8B6E">
      <w:numFmt w:val="bullet"/>
      <w:lvlText w:val="•"/>
      <w:lvlJc w:val="left"/>
      <w:pPr>
        <w:ind w:left="3321" w:hanging="360"/>
      </w:pPr>
      <w:rPr>
        <w:rFonts w:hint="default"/>
      </w:rPr>
    </w:lvl>
    <w:lvl w:ilvl="7" w:tplc="5C605618">
      <w:numFmt w:val="bullet"/>
      <w:lvlText w:val="•"/>
      <w:lvlJc w:val="left"/>
      <w:pPr>
        <w:ind w:left="3750" w:hanging="360"/>
      </w:pPr>
      <w:rPr>
        <w:rFonts w:hint="default"/>
      </w:rPr>
    </w:lvl>
    <w:lvl w:ilvl="8" w:tplc="3C62F764">
      <w:numFmt w:val="bullet"/>
      <w:lvlText w:val="•"/>
      <w:lvlJc w:val="left"/>
      <w:pPr>
        <w:ind w:left="4178" w:hanging="360"/>
      </w:pPr>
      <w:rPr>
        <w:rFonts w:hint="default"/>
      </w:rPr>
    </w:lvl>
  </w:abstractNum>
  <w:abstractNum w:abstractNumId="30" w15:restartNumberingAfterBreak="0">
    <w:nsid w:val="6F1C5546"/>
    <w:multiLevelType w:val="hybridMultilevel"/>
    <w:tmpl w:val="4060F610"/>
    <w:lvl w:ilvl="0" w:tplc="859AE510">
      <w:start w:val="2"/>
      <w:numFmt w:val="upperLetter"/>
      <w:lvlText w:val="(%1)"/>
      <w:lvlJc w:val="left"/>
      <w:pPr>
        <w:ind w:left="829" w:hanging="360"/>
      </w:pPr>
      <w:rPr>
        <w:rFonts w:ascii="Arial" w:eastAsia="Arial" w:hAnsi="Arial" w:cs="Arial" w:hint="default"/>
        <w:w w:val="100"/>
        <w:sz w:val="24"/>
        <w:szCs w:val="24"/>
      </w:rPr>
    </w:lvl>
    <w:lvl w:ilvl="1" w:tplc="4BA2F050">
      <w:start w:val="1"/>
      <w:numFmt w:val="decimal"/>
      <w:lvlText w:val="(%2)"/>
      <w:lvlJc w:val="left"/>
      <w:pPr>
        <w:ind w:left="1189" w:hanging="360"/>
      </w:pPr>
      <w:rPr>
        <w:rFonts w:ascii="Arial" w:eastAsia="Arial" w:hAnsi="Arial" w:cs="Arial" w:hint="default"/>
        <w:w w:val="100"/>
        <w:sz w:val="24"/>
        <w:szCs w:val="24"/>
      </w:rPr>
    </w:lvl>
    <w:lvl w:ilvl="2" w:tplc="CFD47E7E">
      <w:numFmt w:val="bullet"/>
      <w:lvlText w:val="•"/>
      <w:lvlJc w:val="left"/>
      <w:pPr>
        <w:ind w:left="1608" w:hanging="360"/>
      </w:pPr>
      <w:rPr>
        <w:rFonts w:hint="default"/>
      </w:rPr>
    </w:lvl>
    <w:lvl w:ilvl="3" w:tplc="2F4E324C">
      <w:numFmt w:val="bullet"/>
      <w:lvlText w:val="•"/>
      <w:lvlJc w:val="left"/>
      <w:pPr>
        <w:ind w:left="2036" w:hanging="360"/>
      </w:pPr>
      <w:rPr>
        <w:rFonts w:hint="default"/>
      </w:rPr>
    </w:lvl>
    <w:lvl w:ilvl="4" w:tplc="097C5CD0">
      <w:numFmt w:val="bullet"/>
      <w:lvlText w:val="•"/>
      <w:lvlJc w:val="left"/>
      <w:pPr>
        <w:ind w:left="2465" w:hanging="360"/>
      </w:pPr>
      <w:rPr>
        <w:rFonts w:hint="default"/>
      </w:rPr>
    </w:lvl>
    <w:lvl w:ilvl="5" w:tplc="EC46CE0E">
      <w:numFmt w:val="bullet"/>
      <w:lvlText w:val="•"/>
      <w:lvlJc w:val="left"/>
      <w:pPr>
        <w:ind w:left="2893" w:hanging="360"/>
      </w:pPr>
      <w:rPr>
        <w:rFonts w:hint="default"/>
      </w:rPr>
    </w:lvl>
    <w:lvl w:ilvl="6" w:tplc="7E504904">
      <w:numFmt w:val="bullet"/>
      <w:lvlText w:val="•"/>
      <w:lvlJc w:val="left"/>
      <w:pPr>
        <w:ind w:left="3321" w:hanging="360"/>
      </w:pPr>
      <w:rPr>
        <w:rFonts w:hint="default"/>
      </w:rPr>
    </w:lvl>
    <w:lvl w:ilvl="7" w:tplc="74289C0C">
      <w:numFmt w:val="bullet"/>
      <w:lvlText w:val="•"/>
      <w:lvlJc w:val="left"/>
      <w:pPr>
        <w:ind w:left="3750" w:hanging="360"/>
      </w:pPr>
      <w:rPr>
        <w:rFonts w:hint="default"/>
      </w:rPr>
    </w:lvl>
    <w:lvl w:ilvl="8" w:tplc="F6F830BE">
      <w:numFmt w:val="bullet"/>
      <w:lvlText w:val="•"/>
      <w:lvlJc w:val="left"/>
      <w:pPr>
        <w:ind w:left="4178" w:hanging="360"/>
      </w:pPr>
      <w:rPr>
        <w:rFonts w:hint="default"/>
      </w:rPr>
    </w:lvl>
  </w:abstractNum>
  <w:abstractNum w:abstractNumId="31" w15:restartNumberingAfterBreak="0">
    <w:nsid w:val="75395FA1"/>
    <w:multiLevelType w:val="hybridMultilevel"/>
    <w:tmpl w:val="CD56E244"/>
    <w:lvl w:ilvl="0" w:tplc="DA2C89D0">
      <w:start w:val="1"/>
      <w:numFmt w:val="lowerRoman"/>
      <w:lvlText w:val="(%1)"/>
      <w:lvlJc w:val="left"/>
      <w:pPr>
        <w:ind w:left="1193" w:hanging="280"/>
      </w:pPr>
      <w:rPr>
        <w:rFonts w:ascii="Arial" w:eastAsia="Arial" w:hAnsi="Arial" w:cs="Arial" w:hint="default"/>
        <w:w w:val="100"/>
        <w:sz w:val="24"/>
        <w:szCs w:val="24"/>
      </w:rPr>
    </w:lvl>
    <w:lvl w:ilvl="1" w:tplc="7B642560">
      <w:numFmt w:val="bullet"/>
      <w:lvlText w:val="•"/>
      <w:lvlJc w:val="left"/>
      <w:pPr>
        <w:ind w:left="2128" w:hanging="280"/>
      </w:pPr>
      <w:rPr>
        <w:rFonts w:hint="default"/>
      </w:rPr>
    </w:lvl>
    <w:lvl w:ilvl="2" w:tplc="502E71F2">
      <w:numFmt w:val="bullet"/>
      <w:lvlText w:val="•"/>
      <w:lvlJc w:val="left"/>
      <w:pPr>
        <w:ind w:left="3056" w:hanging="280"/>
      </w:pPr>
      <w:rPr>
        <w:rFonts w:hint="default"/>
      </w:rPr>
    </w:lvl>
    <w:lvl w:ilvl="3" w:tplc="E482CDFE">
      <w:numFmt w:val="bullet"/>
      <w:lvlText w:val="•"/>
      <w:lvlJc w:val="left"/>
      <w:pPr>
        <w:ind w:left="3984" w:hanging="280"/>
      </w:pPr>
      <w:rPr>
        <w:rFonts w:hint="default"/>
      </w:rPr>
    </w:lvl>
    <w:lvl w:ilvl="4" w:tplc="4508A044">
      <w:numFmt w:val="bullet"/>
      <w:lvlText w:val="•"/>
      <w:lvlJc w:val="left"/>
      <w:pPr>
        <w:ind w:left="4912" w:hanging="280"/>
      </w:pPr>
      <w:rPr>
        <w:rFonts w:hint="default"/>
      </w:rPr>
    </w:lvl>
    <w:lvl w:ilvl="5" w:tplc="CDB63D9C">
      <w:numFmt w:val="bullet"/>
      <w:lvlText w:val="•"/>
      <w:lvlJc w:val="left"/>
      <w:pPr>
        <w:ind w:left="5840" w:hanging="280"/>
      </w:pPr>
      <w:rPr>
        <w:rFonts w:hint="default"/>
      </w:rPr>
    </w:lvl>
    <w:lvl w:ilvl="6" w:tplc="143A52B6">
      <w:numFmt w:val="bullet"/>
      <w:lvlText w:val="•"/>
      <w:lvlJc w:val="left"/>
      <w:pPr>
        <w:ind w:left="6768" w:hanging="280"/>
      </w:pPr>
      <w:rPr>
        <w:rFonts w:hint="default"/>
      </w:rPr>
    </w:lvl>
    <w:lvl w:ilvl="7" w:tplc="7CFE8B66">
      <w:numFmt w:val="bullet"/>
      <w:lvlText w:val="•"/>
      <w:lvlJc w:val="left"/>
      <w:pPr>
        <w:ind w:left="7696" w:hanging="280"/>
      </w:pPr>
      <w:rPr>
        <w:rFonts w:hint="default"/>
      </w:rPr>
    </w:lvl>
    <w:lvl w:ilvl="8" w:tplc="549A1B06">
      <w:numFmt w:val="bullet"/>
      <w:lvlText w:val="•"/>
      <w:lvlJc w:val="left"/>
      <w:pPr>
        <w:ind w:left="8624" w:hanging="280"/>
      </w:pPr>
      <w:rPr>
        <w:rFonts w:hint="default"/>
      </w:rPr>
    </w:lvl>
  </w:abstractNum>
  <w:abstractNum w:abstractNumId="32" w15:restartNumberingAfterBreak="0">
    <w:nsid w:val="753F469A"/>
    <w:multiLevelType w:val="hybridMultilevel"/>
    <w:tmpl w:val="93EC4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360A8"/>
    <w:multiLevelType w:val="hybridMultilevel"/>
    <w:tmpl w:val="B57832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C60676"/>
    <w:multiLevelType w:val="multilevel"/>
    <w:tmpl w:val="28EAF77C"/>
    <w:lvl w:ilvl="0">
      <w:start w:val="130"/>
      <w:numFmt w:val="decimal"/>
      <w:lvlText w:val="%1"/>
      <w:lvlJc w:val="left"/>
      <w:pPr>
        <w:ind w:left="777" w:hanging="668"/>
      </w:pPr>
      <w:rPr>
        <w:rFonts w:hint="default"/>
      </w:rPr>
    </w:lvl>
    <w:lvl w:ilvl="1">
      <w:start w:val="1"/>
      <w:numFmt w:val="decimal"/>
      <w:lvlText w:val="%1.%2"/>
      <w:lvlJc w:val="left"/>
      <w:pPr>
        <w:ind w:left="777" w:hanging="668"/>
      </w:pPr>
      <w:rPr>
        <w:rFonts w:ascii="Arial" w:eastAsia="Arial" w:hAnsi="Arial" w:cs="Arial" w:hint="default"/>
        <w:b/>
        <w:bCs/>
        <w:color w:val="002E6D"/>
        <w:spacing w:val="-1"/>
        <w:w w:val="100"/>
        <w:sz w:val="24"/>
        <w:szCs w:val="24"/>
      </w:rPr>
    </w:lvl>
    <w:lvl w:ilvl="2">
      <w:start w:val="1"/>
      <w:numFmt w:val="decimal"/>
      <w:lvlText w:val="(%3)"/>
      <w:lvlJc w:val="left"/>
      <w:pPr>
        <w:ind w:left="829" w:hanging="360"/>
      </w:pPr>
      <w:rPr>
        <w:rFonts w:ascii="Arial" w:eastAsia="Arial" w:hAnsi="Arial" w:cs="Arial" w:hint="default"/>
        <w:w w:val="100"/>
        <w:sz w:val="24"/>
        <w:szCs w:val="24"/>
      </w:rPr>
    </w:lvl>
    <w:lvl w:ilvl="3">
      <w:numFmt w:val="bullet"/>
      <w:lvlText w:val="•"/>
      <w:lvlJc w:val="left"/>
      <w:pPr>
        <w:ind w:left="1756" w:hanging="360"/>
      </w:pPr>
      <w:rPr>
        <w:rFonts w:hint="default"/>
      </w:rPr>
    </w:lvl>
    <w:lvl w:ilvl="4">
      <w:numFmt w:val="bullet"/>
      <w:lvlText w:val="•"/>
      <w:lvlJc w:val="left"/>
      <w:pPr>
        <w:ind w:left="2225" w:hanging="360"/>
      </w:pPr>
      <w:rPr>
        <w:rFonts w:hint="default"/>
      </w:rPr>
    </w:lvl>
    <w:lvl w:ilvl="5">
      <w:numFmt w:val="bullet"/>
      <w:lvlText w:val="•"/>
      <w:lvlJc w:val="left"/>
      <w:pPr>
        <w:ind w:left="2693" w:hanging="360"/>
      </w:pPr>
      <w:rPr>
        <w:rFonts w:hint="default"/>
      </w:rPr>
    </w:lvl>
    <w:lvl w:ilvl="6">
      <w:numFmt w:val="bullet"/>
      <w:lvlText w:val="•"/>
      <w:lvlJc w:val="left"/>
      <w:pPr>
        <w:ind w:left="3161" w:hanging="360"/>
      </w:pPr>
      <w:rPr>
        <w:rFonts w:hint="default"/>
      </w:rPr>
    </w:lvl>
    <w:lvl w:ilvl="7">
      <w:numFmt w:val="bullet"/>
      <w:lvlText w:val="•"/>
      <w:lvlJc w:val="left"/>
      <w:pPr>
        <w:ind w:left="3630" w:hanging="360"/>
      </w:pPr>
      <w:rPr>
        <w:rFonts w:hint="default"/>
      </w:rPr>
    </w:lvl>
    <w:lvl w:ilvl="8">
      <w:numFmt w:val="bullet"/>
      <w:lvlText w:val="•"/>
      <w:lvlJc w:val="left"/>
      <w:pPr>
        <w:ind w:left="4098" w:hanging="360"/>
      </w:pPr>
      <w:rPr>
        <w:rFonts w:hint="default"/>
      </w:rPr>
    </w:lvl>
  </w:abstractNum>
  <w:abstractNum w:abstractNumId="35" w15:restartNumberingAfterBreak="0">
    <w:nsid w:val="7B414153"/>
    <w:multiLevelType w:val="hybridMultilevel"/>
    <w:tmpl w:val="811696D2"/>
    <w:lvl w:ilvl="0" w:tplc="871833CA">
      <w:start w:val="1"/>
      <w:numFmt w:val="decimal"/>
      <w:lvlText w:val="(%1)"/>
      <w:lvlJc w:val="left"/>
      <w:pPr>
        <w:ind w:left="829" w:hanging="360"/>
      </w:pPr>
      <w:rPr>
        <w:rFonts w:ascii="Arial" w:eastAsia="Arial" w:hAnsi="Arial" w:cs="Arial" w:hint="default"/>
        <w:w w:val="100"/>
        <w:sz w:val="24"/>
        <w:szCs w:val="24"/>
      </w:rPr>
    </w:lvl>
    <w:lvl w:ilvl="1" w:tplc="51C0C080">
      <w:numFmt w:val="bullet"/>
      <w:lvlText w:val="•"/>
      <w:lvlJc w:val="left"/>
      <w:pPr>
        <w:ind w:left="1241" w:hanging="360"/>
      </w:pPr>
      <w:rPr>
        <w:rFonts w:hint="default"/>
      </w:rPr>
    </w:lvl>
    <w:lvl w:ilvl="2" w:tplc="A6720308">
      <w:numFmt w:val="bullet"/>
      <w:lvlText w:val="•"/>
      <w:lvlJc w:val="left"/>
      <w:pPr>
        <w:ind w:left="1663" w:hanging="360"/>
      </w:pPr>
      <w:rPr>
        <w:rFonts w:hint="default"/>
      </w:rPr>
    </w:lvl>
    <w:lvl w:ilvl="3" w:tplc="C8A85C82">
      <w:numFmt w:val="bullet"/>
      <w:lvlText w:val="•"/>
      <w:lvlJc w:val="left"/>
      <w:pPr>
        <w:ind w:left="2084" w:hanging="360"/>
      </w:pPr>
      <w:rPr>
        <w:rFonts w:hint="default"/>
      </w:rPr>
    </w:lvl>
    <w:lvl w:ilvl="4" w:tplc="7D5C9AC8">
      <w:numFmt w:val="bullet"/>
      <w:lvlText w:val="•"/>
      <w:lvlJc w:val="left"/>
      <w:pPr>
        <w:ind w:left="2506" w:hanging="360"/>
      </w:pPr>
      <w:rPr>
        <w:rFonts w:hint="default"/>
      </w:rPr>
    </w:lvl>
    <w:lvl w:ilvl="5" w:tplc="546039A6">
      <w:numFmt w:val="bullet"/>
      <w:lvlText w:val="•"/>
      <w:lvlJc w:val="left"/>
      <w:pPr>
        <w:ind w:left="2927" w:hanging="360"/>
      </w:pPr>
      <w:rPr>
        <w:rFonts w:hint="default"/>
      </w:rPr>
    </w:lvl>
    <w:lvl w:ilvl="6" w:tplc="26D6219A">
      <w:numFmt w:val="bullet"/>
      <w:lvlText w:val="•"/>
      <w:lvlJc w:val="left"/>
      <w:pPr>
        <w:ind w:left="3349" w:hanging="360"/>
      </w:pPr>
      <w:rPr>
        <w:rFonts w:hint="default"/>
      </w:rPr>
    </w:lvl>
    <w:lvl w:ilvl="7" w:tplc="78EC5B3C">
      <w:numFmt w:val="bullet"/>
      <w:lvlText w:val="•"/>
      <w:lvlJc w:val="left"/>
      <w:pPr>
        <w:ind w:left="3770" w:hanging="360"/>
      </w:pPr>
      <w:rPr>
        <w:rFonts w:hint="default"/>
      </w:rPr>
    </w:lvl>
    <w:lvl w:ilvl="8" w:tplc="9C74B622">
      <w:numFmt w:val="bullet"/>
      <w:lvlText w:val="•"/>
      <w:lvlJc w:val="left"/>
      <w:pPr>
        <w:ind w:left="4192" w:hanging="360"/>
      </w:pPr>
      <w:rPr>
        <w:rFonts w:hint="default"/>
      </w:rPr>
    </w:lvl>
  </w:abstractNum>
  <w:abstractNum w:abstractNumId="36" w15:restartNumberingAfterBreak="0">
    <w:nsid w:val="7EF66818"/>
    <w:multiLevelType w:val="hybridMultilevel"/>
    <w:tmpl w:val="7EC8323E"/>
    <w:lvl w:ilvl="0" w:tplc="D2E097AA">
      <w:start w:val="1"/>
      <w:numFmt w:val="lowerRoman"/>
      <w:lvlText w:val="(%1)"/>
      <w:lvlJc w:val="left"/>
      <w:pPr>
        <w:ind w:left="1193" w:hanging="280"/>
      </w:pPr>
      <w:rPr>
        <w:rFonts w:ascii="Arial" w:eastAsia="Arial" w:hAnsi="Arial" w:cs="Arial" w:hint="default"/>
        <w:w w:val="100"/>
        <w:sz w:val="24"/>
        <w:szCs w:val="24"/>
      </w:rPr>
    </w:lvl>
    <w:lvl w:ilvl="1" w:tplc="D8D29C6A">
      <w:numFmt w:val="bullet"/>
      <w:lvlText w:val="•"/>
      <w:lvlJc w:val="left"/>
      <w:pPr>
        <w:ind w:left="2128" w:hanging="280"/>
      </w:pPr>
      <w:rPr>
        <w:rFonts w:hint="default"/>
      </w:rPr>
    </w:lvl>
    <w:lvl w:ilvl="2" w:tplc="FE2EED5A">
      <w:numFmt w:val="bullet"/>
      <w:lvlText w:val="•"/>
      <w:lvlJc w:val="left"/>
      <w:pPr>
        <w:ind w:left="3056" w:hanging="280"/>
      </w:pPr>
      <w:rPr>
        <w:rFonts w:hint="default"/>
      </w:rPr>
    </w:lvl>
    <w:lvl w:ilvl="3" w:tplc="45EA8330">
      <w:numFmt w:val="bullet"/>
      <w:lvlText w:val="•"/>
      <w:lvlJc w:val="left"/>
      <w:pPr>
        <w:ind w:left="3984" w:hanging="280"/>
      </w:pPr>
      <w:rPr>
        <w:rFonts w:hint="default"/>
      </w:rPr>
    </w:lvl>
    <w:lvl w:ilvl="4" w:tplc="53CACD34">
      <w:numFmt w:val="bullet"/>
      <w:lvlText w:val="•"/>
      <w:lvlJc w:val="left"/>
      <w:pPr>
        <w:ind w:left="4912" w:hanging="280"/>
      </w:pPr>
      <w:rPr>
        <w:rFonts w:hint="default"/>
      </w:rPr>
    </w:lvl>
    <w:lvl w:ilvl="5" w:tplc="D744F692">
      <w:numFmt w:val="bullet"/>
      <w:lvlText w:val="•"/>
      <w:lvlJc w:val="left"/>
      <w:pPr>
        <w:ind w:left="5840" w:hanging="280"/>
      </w:pPr>
      <w:rPr>
        <w:rFonts w:hint="default"/>
      </w:rPr>
    </w:lvl>
    <w:lvl w:ilvl="6" w:tplc="F7C858DC">
      <w:numFmt w:val="bullet"/>
      <w:lvlText w:val="•"/>
      <w:lvlJc w:val="left"/>
      <w:pPr>
        <w:ind w:left="6768" w:hanging="280"/>
      </w:pPr>
      <w:rPr>
        <w:rFonts w:hint="default"/>
      </w:rPr>
    </w:lvl>
    <w:lvl w:ilvl="7" w:tplc="74486EEC">
      <w:numFmt w:val="bullet"/>
      <w:lvlText w:val="•"/>
      <w:lvlJc w:val="left"/>
      <w:pPr>
        <w:ind w:left="7696" w:hanging="280"/>
      </w:pPr>
      <w:rPr>
        <w:rFonts w:hint="default"/>
      </w:rPr>
    </w:lvl>
    <w:lvl w:ilvl="8" w:tplc="BACA4ACE">
      <w:numFmt w:val="bullet"/>
      <w:lvlText w:val="•"/>
      <w:lvlJc w:val="left"/>
      <w:pPr>
        <w:ind w:left="8624" w:hanging="280"/>
      </w:pPr>
      <w:rPr>
        <w:rFonts w:hint="default"/>
      </w:rPr>
    </w:lvl>
  </w:abstractNum>
  <w:num w:numId="1">
    <w:abstractNumId w:val="30"/>
  </w:num>
  <w:num w:numId="2">
    <w:abstractNumId w:val="5"/>
  </w:num>
  <w:num w:numId="3">
    <w:abstractNumId w:val="11"/>
  </w:num>
  <w:num w:numId="4">
    <w:abstractNumId w:val="12"/>
  </w:num>
  <w:num w:numId="5">
    <w:abstractNumId w:val="26"/>
  </w:num>
  <w:num w:numId="6">
    <w:abstractNumId w:val="22"/>
  </w:num>
  <w:num w:numId="7">
    <w:abstractNumId w:val="1"/>
  </w:num>
  <w:num w:numId="8">
    <w:abstractNumId w:val="29"/>
  </w:num>
  <w:num w:numId="9">
    <w:abstractNumId w:val="13"/>
  </w:num>
  <w:num w:numId="10">
    <w:abstractNumId w:val="28"/>
  </w:num>
  <w:num w:numId="11">
    <w:abstractNumId w:val="34"/>
  </w:num>
  <w:num w:numId="12">
    <w:abstractNumId w:val="0"/>
  </w:num>
  <w:num w:numId="13">
    <w:abstractNumId w:val="35"/>
  </w:num>
  <w:num w:numId="14">
    <w:abstractNumId w:val="27"/>
  </w:num>
  <w:num w:numId="15">
    <w:abstractNumId w:val="15"/>
  </w:num>
  <w:num w:numId="16">
    <w:abstractNumId w:val="8"/>
  </w:num>
  <w:num w:numId="17">
    <w:abstractNumId w:val="20"/>
  </w:num>
  <w:num w:numId="18">
    <w:abstractNumId w:val="9"/>
  </w:num>
  <w:num w:numId="19">
    <w:abstractNumId w:val="31"/>
  </w:num>
  <w:num w:numId="20">
    <w:abstractNumId w:val="36"/>
  </w:num>
  <w:num w:numId="21">
    <w:abstractNumId w:val="7"/>
  </w:num>
  <w:num w:numId="22">
    <w:abstractNumId w:val="3"/>
  </w:num>
  <w:num w:numId="23">
    <w:abstractNumId w:val="17"/>
  </w:num>
  <w:num w:numId="24">
    <w:abstractNumId w:val="18"/>
  </w:num>
  <w:num w:numId="25">
    <w:abstractNumId w:val="21"/>
  </w:num>
  <w:num w:numId="26">
    <w:abstractNumId w:val="25"/>
  </w:num>
  <w:num w:numId="27">
    <w:abstractNumId w:val="10"/>
  </w:num>
  <w:num w:numId="28">
    <w:abstractNumId w:val="14"/>
  </w:num>
  <w:num w:numId="29">
    <w:abstractNumId w:val="16"/>
  </w:num>
  <w:num w:numId="30">
    <w:abstractNumId w:val="6"/>
  </w:num>
  <w:num w:numId="31">
    <w:abstractNumId w:val="32"/>
  </w:num>
  <w:num w:numId="32">
    <w:abstractNumId w:val="2"/>
  </w:num>
  <w:num w:numId="33">
    <w:abstractNumId w:val="23"/>
  </w:num>
  <w:num w:numId="34">
    <w:abstractNumId w:val="4"/>
  </w:num>
  <w:num w:numId="35">
    <w:abstractNumId w:val="24"/>
  </w:num>
  <w:num w:numId="36">
    <w:abstractNumId w:val="3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78"/>
    <w:rsid w:val="000513CC"/>
    <w:rsid w:val="000F5AA2"/>
    <w:rsid w:val="001A6F50"/>
    <w:rsid w:val="001B1378"/>
    <w:rsid w:val="001B378F"/>
    <w:rsid w:val="001C5525"/>
    <w:rsid w:val="001D09CC"/>
    <w:rsid w:val="00210643"/>
    <w:rsid w:val="002B79DD"/>
    <w:rsid w:val="00360599"/>
    <w:rsid w:val="003852C0"/>
    <w:rsid w:val="003C50BA"/>
    <w:rsid w:val="003D495E"/>
    <w:rsid w:val="004B74B9"/>
    <w:rsid w:val="004C1FA3"/>
    <w:rsid w:val="0052328F"/>
    <w:rsid w:val="00530318"/>
    <w:rsid w:val="00540D9D"/>
    <w:rsid w:val="0055261E"/>
    <w:rsid w:val="00556160"/>
    <w:rsid w:val="00604BF0"/>
    <w:rsid w:val="00655D01"/>
    <w:rsid w:val="00670938"/>
    <w:rsid w:val="006B5246"/>
    <w:rsid w:val="006B7B79"/>
    <w:rsid w:val="00706375"/>
    <w:rsid w:val="007150B4"/>
    <w:rsid w:val="007216A3"/>
    <w:rsid w:val="00790000"/>
    <w:rsid w:val="007941FD"/>
    <w:rsid w:val="007A5210"/>
    <w:rsid w:val="007D228E"/>
    <w:rsid w:val="00805A3D"/>
    <w:rsid w:val="008446C0"/>
    <w:rsid w:val="008707C4"/>
    <w:rsid w:val="008B1A3A"/>
    <w:rsid w:val="008B4584"/>
    <w:rsid w:val="00917BD8"/>
    <w:rsid w:val="00984381"/>
    <w:rsid w:val="0099661E"/>
    <w:rsid w:val="009C6C08"/>
    <w:rsid w:val="009D1297"/>
    <w:rsid w:val="00A25239"/>
    <w:rsid w:val="00A54EFC"/>
    <w:rsid w:val="00A70364"/>
    <w:rsid w:val="00AA5A41"/>
    <w:rsid w:val="00AE428C"/>
    <w:rsid w:val="00AF5880"/>
    <w:rsid w:val="00B353F5"/>
    <w:rsid w:val="00B8736B"/>
    <w:rsid w:val="00BA089A"/>
    <w:rsid w:val="00BF4F19"/>
    <w:rsid w:val="00C049D7"/>
    <w:rsid w:val="00C22131"/>
    <w:rsid w:val="00C72BE8"/>
    <w:rsid w:val="00CD5CC8"/>
    <w:rsid w:val="00CE281E"/>
    <w:rsid w:val="00CF009A"/>
    <w:rsid w:val="00D75051"/>
    <w:rsid w:val="00D91990"/>
    <w:rsid w:val="00DC7205"/>
    <w:rsid w:val="00DE029D"/>
    <w:rsid w:val="00DE7C2C"/>
    <w:rsid w:val="00DF7DCB"/>
    <w:rsid w:val="00E127CC"/>
    <w:rsid w:val="00F207F9"/>
    <w:rsid w:val="00F36A5F"/>
    <w:rsid w:val="00F95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CDB72"/>
  <w15:docId w15:val="{D744043C-7C4E-4E87-95CA-128B315D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99"/>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spacing w:line="321" w:lineRule="exact"/>
      <w:ind w:left="11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pPr>
  </w:style>
  <w:style w:type="paragraph" w:styleId="Title">
    <w:name w:val="Title"/>
    <w:basedOn w:val="Normal"/>
    <w:uiPriority w:val="10"/>
    <w:qFormat/>
    <w:pPr>
      <w:spacing w:before="86" w:line="1239" w:lineRule="exact"/>
      <w:ind w:left="3282"/>
    </w:pPr>
    <w:rPr>
      <w:rFonts w:ascii="Arial Black" w:eastAsia="Arial Black" w:hAnsi="Arial Black" w:cs="Arial Black"/>
      <w:sz w:val="88"/>
      <w:szCs w:val="88"/>
    </w:rPr>
  </w:style>
  <w:style w:type="paragraph" w:styleId="ListParagraph">
    <w:name w:val="List Paragraph"/>
    <w:basedOn w:val="Normal"/>
    <w:uiPriority w:val="1"/>
    <w:qFormat/>
    <w:pPr>
      <w:spacing w:before="116"/>
      <w:ind w:left="83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5525"/>
    <w:rPr>
      <w:color w:val="0000FF" w:themeColor="hyperlink"/>
      <w:u w:val="single"/>
    </w:rPr>
  </w:style>
  <w:style w:type="character" w:styleId="UnresolvedMention">
    <w:name w:val="Unresolved Mention"/>
    <w:basedOn w:val="DefaultParagraphFont"/>
    <w:uiPriority w:val="99"/>
    <w:semiHidden/>
    <w:unhideWhenUsed/>
    <w:rsid w:val="001C5525"/>
    <w:rPr>
      <w:color w:val="605E5C"/>
      <w:shd w:val="clear" w:color="auto" w:fill="E1DFDD"/>
    </w:rPr>
  </w:style>
  <w:style w:type="paragraph" w:styleId="NormalWeb">
    <w:name w:val="Normal (Web)"/>
    <w:basedOn w:val="Normal"/>
    <w:uiPriority w:val="99"/>
    <w:semiHidden/>
    <w:unhideWhenUsed/>
    <w:rsid w:val="00917BD8"/>
    <w:pPr>
      <w:spacing w:before="100" w:beforeAutospacing="1" w:after="100" w:afterAutospacing="1"/>
    </w:pPr>
  </w:style>
  <w:style w:type="character" w:styleId="Strong">
    <w:name w:val="Strong"/>
    <w:basedOn w:val="DefaultParagraphFont"/>
    <w:uiPriority w:val="22"/>
    <w:qFormat/>
    <w:rsid w:val="00917BD8"/>
    <w:rPr>
      <w:b/>
      <w:bCs/>
    </w:rPr>
  </w:style>
  <w:style w:type="character" w:styleId="Emphasis">
    <w:name w:val="Emphasis"/>
    <w:basedOn w:val="DefaultParagraphFont"/>
    <w:uiPriority w:val="20"/>
    <w:qFormat/>
    <w:rsid w:val="00360599"/>
    <w:rPr>
      <w:i/>
      <w:iCs/>
    </w:rPr>
  </w:style>
  <w:style w:type="character" w:customStyle="1" w:styleId="text">
    <w:name w:val="text"/>
    <w:basedOn w:val="DefaultParagraphFont"/>
    <w:rsid w:val="007A5210"/>
  </w:style>
  <w:style w:type="paragraph" w:styleId="NoSpacing">
    <w:name w:val="No Spacing"/>
    <w:uiPriority w:val="1"/>
    <w:qFormat/>
    <w:rsid w:val="00C049D7"/>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096">
      <w:bodyDiv w:val="1"/>
      <w:marLeft w:val="0"/>
      <w:marRight w:val="0"/>
      <w:marTop w:val="0"/>
      <w:marBottom w:val="0"/>
      <w:divBdr>
        <w:top w:val="none" w:sz="0" w:space="0" w:color="auto"/>
        <w:left w:val="none" w:sz="0" w:space="0" w:color="auto"/>
        <w:bottom w:val="none" w:sz="0" w:space="0" w:color="auto"/>
        <w:right w:val="none" w:sz="0" w:space="0" w:color="auto"/>
      </w:divBdr>
    </w:div>
    <w:div w:id="63845012">
      <w:bodyDiv w:val="1"/>
      <w:marLeft w:val="0"/>
      <w:marRight w:val="0"/>
      <w:marTop w:val="0"/>
      <w:marBottom w:val="0"/>
      <w:divBdr>
        <w:top w:val="none" w:sz="0" w:space="0" w:color="auto"/>
        <w:left w:val="none" w:sz="0" w:space="0" w:color="auto"/>
        <w:bottom w:val="none" w:sz="0" w:space="0" w:color="auto"/>
        <w:right w:val="none" w:sz="0" w:space="0" w:color="auto"/>
      </w:divBdr>
    </w:div>
    <w:div w:id="217203255">
      <w:bodyDiv w:val="1"/>
      <w:marLeft w:val="0"/>
      <w:marRight w:val="0"/>
      <w:marTop w:val="0"/>
      <w:marBottom w:val="0"/>
      <w:divBdr>
        <w:top w:val="none" w:sz="0" w:space="0" w:color="auto"/>
        <w:left w:val="none" w:sz="0" w:space="0" w:color="auto"/>
        <w:bottom w:val="none" w:sz="0" w:space="0" w:color="auto"/>
        <w:right w:val="none" w:sz="0" w:space="0" w:color="auto"/>
      </w:divBdr>
    </w:div>
    <w:div w:id="230697528">
      <w:bodyDiv w:val="1"/>
      <w:marLeft w:val="0"/>
      <w:marRight w:val="0"/>
      <w:marTop w:val="0"/>
      <w:marBottom w:val="0"/>
      <w:divBdr>
        <w:top w:val="none" w:sz="0" w:space="0" w:color="auto"/>
        <w:left w:val="none" w:sz="0" w:space="0" w:color="auto"/>
        <w:bottom w:val="none" w:sz="0" w:space="0" w:color="auto"/>
        <w:right w:val="none" w:sz="0" w:space="0" w:color="auto"/>
      </w:divBdr>
    </w:div>
    <w:div w:id="233201466">
      <w:bodyDiv w:val="1"/>
      <w:marLeft w:val="0"/>
      <w:marRight w:val="0"/>
      <w:marTop w:val="0"/>
      <w:marBottom w:val="0"/>
      <w:divBdr>
        <w:top w:val="none" w:sz="0" w:space="0" w:color="auto"/>
        <w:left w:val="none" w:sz="0" w:space="0" w:color="auto"/>
        <w:bottom w:val="none" w:sz="0" w:space="0" w:color="auto"/>
        <w:right w:val="none" w:sz="0" w:space="0" w:color="auto"/>
      </w:divBdr>
    </w:div>
    <w:div w:id="272901624">
      <w:bodyDiv w:val="1"/>
      <w:marLeft w:val="0"/>
      <w:marRight w:val="0"/>
      <w:marTop w:val="0"/>
      <w:marBottom w:val="0"/>
      <w:divBdr>
        <w:top w:val="none" w:sz="0" w:space="0" w:color="auto"/>
        <w:left w:val="none" w:sz="0" w:space="0" w:color="auto"/>
        <w:bottom w:val="none" w:sz="0" w:space="0" w:color="auto"/>
        <w:right w:val="none" w:sz="0" w:space="0" w:color="auto"/>
      </w:divBdr>
    </w:div>
    <w:div w:id="363794703">
      <w:bodyDiv w:val="1"/>
      <w:marLeft w:val="0"/>
      <w:marRight w:val="0"/>
      <w:marTop w:val="0"/>
      <w:marBottom w:val="0"/>
      <w:divBdr>
        <w:top w:val="none" w:sz="0" w:space="0" w:color="auto"/>
        <w:left w:val="none" w:sz="0" w:space="0" w:color="auto"/>
        <w:bottom w:val="none" w:sz="0" w:space="0" w:color="auto"/>
        <w:right w:val="none" w:sz="0" w:space="0" w:color="auto"/>
      </w:divBdr>
    </w:div>
    <w:div w:id="385298206">
      <w:bodyDiv w:val="1"/>
      <w:marLeft w:val="0"/>
      <w:marRight w:val="0"/>
      <w:marTop w:val="0"/>
      <w:marBottom w:val="0"/>
      <w:divBdr>
        <w:top w:val="none" w:sz="0" w:space="0" w:color="auto"/>
        <w:left w:val="none" w:sz="0" w:space="0" w:color="auto"/>
        <w:bottom w:val="none" w:sz="0" w:space="0" w:color="auto"/>
        <w:right w:val="none" w:sz="0" w:space="0" w:color="auto"/>
      </w:divBdr>
    </w:div>
    <w:div w:id="802309646">
      <w:bodyDiv w:val="1"/>
      <w:marLeft w:val="0"/>
      <w:marRight w:val="0"/>
      <w:marTop w:val="0"/>
      <w:marBottom w:val="0"/>
      <w:divBdr>
        <w:top w:val="none" w:sz="0" w:space="0" w:color="auto"/>
        <w:left w:val="none" w:sz="0" w:space="0" w:color="auto"/>
        <w:bottom w:val="none" w:sz="0" w:space="0" w:color="auto"/>
        <w:right w:val="none" w:sz="0" w:space="0" w:color="auto"/>
      </w:divBdr>
    </w:div>
    <w:div w:id="1068110977">
      <w:bodyDiv w:val="1"/>
      <w:marLeft w:val="0"/>
      <w:marRight w:val="0"/>
      <w:marTop w:val="0"/>
      <w:marBottom w:val="0"/>
      <w:divBdr>
        <w:top w:val="none" w:sz="0" w:space="0" w:color="auto"/>
        <w:left w:val="none" w:sz="0" w:space="0" w:color="auto"/>
        <w:bottom w:val="none" w:sz="0" w:space="0" w:color="auto"/>
        <w:right w:val="none" w:sz="0" w:space="0" w:color="auto"/>
      </w:divBdr>
    </w:div>
    <w:div w:id="1097749318">
      <w:bodyDiv w:val="1"/>
      <w:marLeft w:val="0"/>
      <w:marRight w:val="0"/>
      <w:marTop w:val="0"/>
      <w:marBottom w:val="0"/>
      <w:divBdr>
        <w:top w:val="none" w:sz="0" w:space="0" w:color="auto"/>
        <w:left w:val="none" w:sz="0" w:space="0" w:color="auto"/>
        <w:bottom w:val="none" w:sz="0" w:space="0" w:color="auto"/>
        <w:right w:val="none" w:sz="0" w:space="0" w:color="auto"/>
      </w:divBdr>
    </w:div>
    <w:div w:id="1131288858">
      <w:bodyDiv w:val="1"/>
      <w:marLeft w:val="0"/>
      <w:marRight w:val="0"/>
      <w:marTop w:val="0"/>
      <w:marBottom w:val="0"/>
      <w:divBdr>
        <w:top w:val="none" w:sz="0" w:space="0" w:color="auto"/>
        <w:left w:val="none" w:sz="0" w:space="0" w:color="auto"/>
        <w:bottom w:val="none" w:sz="0" w:space="0" w:color="auto"/>
        <w:right w:val="none" w:sz="0" w:space="0" w:color="auto"/>
      </w:divBdr>
    </w:div>
    <w:div w:id="1186292228">
      <w:bodyDiv w:val="1"/>
      <w:marLeft w:val="0"/>
      <w:marRight w:val="0"/>
      <w:marTop w:val="0"/>
      <w:marBottom w:val="0"/>
      <w:divBdr>
        <w:top w:val="none" w:sz="0" w:space="0" w:color="auto"/>
        <w:left w:val="none" w:sz="0" w:space="0" w:color="auto"/>
        <w:bottom w:val="none" w:sz="0" w:space="0" w:color="auto"/>
        <w:right w:val="none" w:sz="0" w:space="0" w:color="auto"/>
      </w:divBdr>
    </w:div>
    <w:div w:id="1229000931">
      <w:bodyDiv w:val="1"/>
      <w:marLeft w:val="0"/>
      <w:marRight w:val="0"/>
      <w:marTop w:val="0"/>
      <w:marBottom w:val="0"/>
      <w:divBdr>
        <w:top w:val="none" w:sz="0" w:space="0" w:color="auto"/>
        <w:left w:val="none" w:sz="0" w:space="0" w:color="auto"/>
        <w:bottom w:val="none" w:sz="0" w:space="0" w:color="auto"/>
        <w:right w:val="none" w:sz="0" w:space="0" w:color="auto"/>
      </w:divBdr>
    </w:div>
    <w:div w:id="1260748615">
      <w:bodyDiv w:val="1"/>
      <w:marLeft w:val="0"/>
      <w:marRight w:val="0"/>
      <w:marTop w:val="0"/>
      <w:marBottom w:val="0"/>
      <w:divBdr>
        <w:top w:val="none" w:sz="0" w:space="0" w:color="auto"/>
        <w:left w:val="none" w:sz="0" w:space="0" w:color="auto"/>
        <w:bottom w:val="none" w:sz="0" w:space="0" w:color="auto"/>
        <w:right w:val="none" w:sz="0" w:space="0" w:color="auto"/>
      </w:divBdr>
    </w:div>
    <w:div w:id="1300643834">
      <w:bodyDiv w:val="1"/>
      <w:marLeft w:val="0"/>
      <w:marRight w:val="0"/>
      <w:marTop w:val="0"/>
      <w:marBottom w:val="0"/>
      <w:divBdr>
        <w:top w:val="none" w:sz="0" w:space="0" w:color="auto"/>
        <w:left w:val="none" w:sz="0" w:space="0" w:color="auto"/>
        <w:bottom w:val="none" w:sz="0" w:space="0" w:color="auto"/>
        <w:right w:val="none" w:sz="0" w:space="0" w:color="auto"/>
      </w:divBdr>
    </w:div>
    <w:div w:id="1313758715">
      <w:bodyDiv w:val="1"/>
      <w:marLeft w:val="0"/>
      <w:marRight w:val="0"/>
      <w:marTop w:val="0"/>
      <w:marBottom w:val="0"/>
      <w:divBdr>
        <w:top w:val="none" w:sz="0" w:space="0" w:color="auto"/>
        <w:left w:val="none" w:sz="0" w:space="0" w:color="auto"/>
        <w:bottom w:val="none" w:sz="0" w:space="0" w:color="auto"/>
        <w:right w:val="none" w:sz="0" w:space="0" w:color="auto"/>
      </w:divBdr>
    </w:div>
    <w:div w:id="1576207121">
      <w:bodyDiv w:val="1"/>
      <w:marLeft w:val="0"/>
      <w:marRight w:val="0"/>
      <w:marTop w:val="0"/>
      <w:marBottom w:val="0"/>
      <w:divBdr>
        <w:top w:val="none" w:sz="0" w:space="0" w:color="auto"/>
        <w:left w:val="none" w:sz="0" w:space="0" w:color="auto"/>
        <w:bottom w:val="none" w:sz="0" w:space="0" w:color="auto"/>
        <w:right w:val="none" w:sz="0" w:space="0" w:color="auto"/>
      </w:divBdr>
    </w:div>
    <w:div w:id="1584485662">
      <w:bodyDiv w:val="1"/>
      <w:marLeft w:val="0"/>
      <w:marRight w:val="0"/>
      <w:marTop w:val="0"/>
      <w:marBottom w:val="0"/>
      <w:divBdr>
        <w:top w:val="none" w:sz="0" w:space="0" w:color="auto"/>
        <w:left w:val="none" w:sz="0" w:space="0" w:color="auto"/>
        <w:bottom w:val="none" w:sz="0" w:space="0" w:color="auto"/>
        <w:right w:val="none" w:sz="0" w:space="0" w:color="auto"/>
      </w:divBdr>
    </w:div>
    <w:div w:id="1604537270">
      <w:bodyDiv w:val="1"/>
      <w:marLeft w:val="0"/>
      <w:marRight w:val="0"/>
      <w:marTop w:val="0"/>
      <w:marBottom w:val="0"/>
      <w:divBdr>
        <w:top w:val="none" w:sz="0" w:space="0" w:color="auto"/>
        <w:left w:val="none" w:sz="0" w:space="0" w:color="auto"/>
        <w:bottom w:val="none" w:sz="0" w:space="0" w:color="auto"/>
        <w:right w:val="none" w:sz="0" w:space="0" w:color="auto"/>
      </w:divBdr>
    </w:div>
    <w:div w:id="1717046993">
      <w:bodyDiv w:val="1"/>
      <w:marLeft w:val="0"/>
      <w:marRight w:val="0"/>
      <w:marTop w:val="0"/>
      <w:marBottom w:val="0"/>
      <w:divBdr>
        <w:top w:val="none" w:sz="0" w:space="0" w:color="auto"/>
        <w:left w:val="none" w:sz="0" w:space="0" w:color="auto"/>
        <w:bottom w:val="none" w:sz="0" w:space="0" w:color="auto"/>
        <w:right w:val="none" w:sz="0" w:space="0" w:color="auto"/>
      </w:divBdr>
    </w:div>
    <w:div w:id="1718896078">
      <w:bodyDiv w:val="1"/>
      <w:marLeft w:val="0"/>
      <w:marRight w:val="0"/>
      <w:marTop w:val="0"/>
      <w:marBottom w:val="0"/>
      <w:divBdr>
        <w:top w:val="none" w:sz="0" w:space="0" w:color="auto"/>
        <w:left w:val="none" w:sz="0" w:space="0" w:color="auto"/>
        <w:bottom w:val="none" w:sz="0" w:space="0" w:color="auto"/>
        <w:right w:val="none" w:sz="0" w:space="0" w:color="auto"/>
      </w:divBdr>
    </w:div>
    <w:div w:id="1720007205">
      <w:bodyDiv w:val="1"/>
      <w:marLeft w:val="0"/>
      <w:marRight w:val="0"/>
      <w:marTop w:val="0"/>
      <w:marBottom w:val="0"/>
      <w:divBdr>
        <w:top w:val="none" w:sz="0" w:space="0" w:color="auto"/>
        <w:left w:val="none" w:sz="0" w:space="0" w:color="auto"/>
        <w:bottom w:val="none" w:sz="0" w:space="0" w:color="auto"/>
        <w:right w:val="none" w:sz="0" w:space="0" w:color="auto"/>
      </w:divBdr>
    </w:div>
    <w:div w:id="1729500103">
      <w:bodyDiv w:val="1"/>
      <w:marLeft w:val="0"/>
      <w:marRight w:val="0"/>
      <w:marTop w:val="0"/>
      <w:marBottom w:val="0"/>
      <w:divBdr>
        <w:top w:val="none" w:sz="0" w:space="0" w:color="auto"/>
        <w:left w:val="none" w:sz="0" w:space="0" w:color="auto"/>
        <w:bottom w:val="none" w:sz="0" w:space="0" w:color="auto"/>
        <w:right w:val="none" w:sz="0" w:space="0" w:color="auto"/>
      </w:divBdr>
    </w:div>
    <w:div w:id="1980301322">
      <w:bodyDiv w:val="1"/>
      <w:marLeft w:val="0"/>
      <w:marRight w:val="0"/>
      <w:marTop w:val="0"/>
      <w:marBottom w:val="0"/>
      <w:divBdr>
        <w:top w:val="none" w:sz="0" w:space="0" w:color="auto"/>
        <w:left w:val="none" w:sz="0" w:space="0" w:color="auto"/>
        <w:bottom w:val="none" w:sz="0" w:space="0" w:color="auto"/>
        <w:right w:val="none" w:sz="0" w:space="0" w:color="auto"/>
      </w:divBdr>
    </w:div>
    <w:div w:id="1993366318">
      <w:bodyDiv w:val="1"/>
      <w:marLeft w:val="0"/>
      <w:marRight w:val="0"/>
      <w:marTop w:val="0"/>
      <w:marBottom w:val="0"/>
      <w:divBdr>
        <w:top w:val="none" w:sz="0" w:space="0" w:color="auto"/>
        <w:left w:val="none" w:sz="0" w:space="0" w:color="auto"/>
        <w:bottom w:val="none" w:sz="0" w:space="0" w:color="auto"/>
        <w:right w:val="none" w:sz="0" w:space="0" w:color="auto"/>
      </w:divBdr>
    </w:div>
    <w:div w:id="2085494805">
      <w:bodyDiv w:val="1"/>
      <w:marLeft w:val="0"/>
      <w:marRight w:val="0"/>
      <w:marTop w:val="0"/>
      <w:marBottom w:val="0"/>
      <w:divBdr>
        <w:top w:val="none" w:sz="0" w:space="0" w:color="auto"/>
        <w:left w:val="none" w:sz="0" w:space="0" w:color="auto"/>
        <w:bottom w:val="none" w:sz="0" w:space="0" w:color="auto"/>
        <w:right w:val="none" w:sz="0" w:space="0" w:color="auto"/>
      </w:divBdr>
    </w:div>
    <w:div w:id="2098285579">
      <w:bodyDiv w:val="1"/>
      <w:marLeft w:val="0"/>
      <w:marRight w:val="0"/>
      <w:marTop w:val="0"/>
      <w:marBottom w:val="0"/>
      <w:divBdr>
        <w:top w:val="none" w:sz="0" w:space="0" w:color="auto"/>
        <w:left w:val="none" w:sz="0" w:space="0" w:color="auto"/>
        <w:bottom w:val="none" w:sz="0" w:space="0" w:color="auto"/>
        <w:right w:val="none" w:sz="0" w:space="0" w:color="auto"/>
      </w:divBdr>
    </w:div>
    <w:div w:id="2098407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ffi@mcaa.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MCAA Safety Bulletin - NFPA 70E-2021_v2</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MCAA Safety Bulletin - NFPA 70E-2021_v2</dc:title>
  <dc:creator>Adrienne Breedlove</dc:creator>
  <cp:lastModifiedBy>Raffi Elchemmas</cp:lastModifiedBy>
  <cp:revision>7</cp:revision>
  <dcterms:created xsi:type="dcterms:W3CDTF">2021-11-17T14:17:00Z</dcterms:created>
  <dcterms:modified xsi:type="dcterms:W3CDTF">2021-12-19T15:38:00Z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2021-02-04T00:00:00Z</vt:filetime>
  </property>
  <property fmtid="{D5CDD505-2E9C-101B-9397-08002B2CF9AE}" pid="3" name="Creator">
    <vt:lpwstr>Word</vt:lpwstr>
  </property>
  <property fmtid="{D5CDD505-2E9C-101B-9397-08002B2CF9AE}" pid="4" name="LastSaved">
    <vt:filetime>2021-03-31T00:00:00Z</vt:filetime>
  </property>
</Properties>
</file>